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CDB80" w14:textId="6FBDA819" w:rsidR="00045036" w:rsidRDefault="00045036" w:rsidP="00045036">
      <w:pPr>
        <w:spacing w:before="120" w:after="120"/>
        <w:rPr>
          <w:rFonts w:eastAsia="Arial"/>
        </w:rPr>
      </w:pPr>
      <w:r w:rsidRPr="00045036">
        <w:rPr>
          <w:noProof/>
        </w:rPr>
        <w:drawing>
          <wp:anchor distT="0" distB="0" distL="114300" distR="114300" simplePos="0" relativeHeight="251658240" behindDoc="1" locked="0" layoutInCell="1" allowOverlap="1" wp14:anchorId="37CF6114" wp14:editId="60285032">
            <wp:simplePos x="0" y="0"/>
            <wp:positionH relativeFrom="page">
              <wp:align>right</wp:align>
            </wp:positionH>
            <wp:positionV relativeFrom="paragraph">
              <wp:posOffset>-720090</wp:posOffset>
            </wp:positionV>
            <wp:extent cx="2688007" cy="1448790"/>
            <wp:effectExtent l="0" t="0" r="0" b="0"/>
            <wp:wrapNone/>
            <wp:docPr id="990517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8007" cy="1448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0A4DAC" w14:textId="77777777" w:rsidR="00045036" w:rsidRPr="00045036" w:rsidRDefault="00045036" w:rsidP="00045036">
      <w:pPr>
        <w:spacing w:before="120" w:after="120"/>
        <w:rPr>
          <w:rFonts w:ascii="Arial" w:eastAsia="Arial" w:hAnsi="Arial" w:cs="Arial"/>
        </w:rPr>
      </w:pPr>
    </w:p>
    <w:p w14:paraId="391E64CD" w14:textId="05C4F37D" w:rsidR="20569147" w:rsidRPr="00045036" w:rsidRDefault="20569147" w:rsidP="00045036">
      <w:pPr>
        <w:spacing w:before="120" w:after="120"/>
        <w:jc w:val="center"/>
        <w:rPr>
          <w:rFonts w:ascii="Arial" w:eastAsia="Arial" w:hAnsi="Arial" w:cs="Arial"/>
          <w:b/>
          <w:bCs/>
          <w:sz w:val="36"/>
          <w:szCs w:val="36"/>
        </w:rPr>
      </w:pPr>
      <w:r w:rsidRPr="00045036">
        <w:rPr>
          <w:rFonts w:ascii="Arial" w:eastAsia="Arial" w:hAnsi="Arial" w:cs="Arial"/>
          <w:b/>
          <w:bCs/>
          <w:sz w:val="36"/>
          <w:szCs w:val="36"/>
        </w:rPr>
        <w:t>Consultant and GP Partnership Group</w:t>
      </w:r>
    </w:p>
    <w:p w14:paraId="2651159D" w14:textId="33ACE7A6" w:rsidR="20569147" w:rsidRPr="00045036" w:rsidRDefault="20569147" w:rsidP="00045036">
      <w:pPr>
        <w:widowControl w:val="0"/>
        <w:spacing w:before="120" w:after="120"/>
        <w:jc w:val="center"/>
        <w:rPr>
          <w:rFonts w:ascii="Arial" w:eastAsia="Arial" w:hAnsi="Arial" w:cs="Arial"/>
          <w:b/>
          <w:bCs/>
        </w:rPr>
      </w:pPr>
      <w:r w:rsidRPr="00045036">
        <w:rPr>
          <w:rFonts w:ascii="Arial" w:eastAsia="Arial" w:hAnsi="Arial" w:cs="Arial"/>
          <w:b/>
          <w:bCs/>
        </w:rPr>
        <w:t>East and North Hertfordshire NHS Trust (ENHT)</w:t>
      </w:r>
      <w:r w:rsidR="2A28076B" w:rsidRPr="00045036">
        <w:rPr>
          <w:rFonts w:ascii="Arial" w:eastAsia="Arial" w:hAnsi="Arial" w:cs="Arial"/>
          <w:b/>
          <w:bCs/>
        </w:rPr>
        <w:t xml:space="preserve"> </w:t>
      </w:r>
    </w:p>
    <w:p w14:paraId="6FA0F706" w14:textId="7F5D6FCD" w:rsidR="20569147" w:rsidRPr="00045036" w:rsidRDefault="20569147" w:rsidP="00045036">
      <w:pPr>
        <w:widowControl w:val="0"/>
        <w:spacing w:before="120" w:after="120"/>
        <w:jc w:val="center"/>
        <w:rPr>
          <w:rFonts w:ascii="Arial" w:eastAsia="Arial" w:hAnsi="Arial" w:cs="Arial"/>
          <w:b/>
          <w:bCs/>
        </w:rPr>
      </w:pPr>
      <w:r w:rsidRPr="00045036">
        <w:rPr>
          <w:rFonts w:ascii="Arial" w:eastAsia="Arial" w:hAnsi="Arial" w:cs="Arial"/>
          <w:b/>
          <w:bCs/>
        </w:rPr>
        <w:t>Terms of Reference</w:t>
      </w:r>
      <w:r w:rsidR="00727ACC" w:rsidRPr="00045036">
        <w:rPr>
          <w:rFonts w:ascii="Arial" w:eastAsia="Arial" w:hAnsi="Arial" w:cs="Arial"/>
          <w:b/>
          <w:bCs/>
        </w:rPr>
        <w:t xml:space="preserve"> – January 2026</w:t>
      </w:r>
    </w:p>
    <w:p w14:paraId="117C5A31" w14:textId="77777777" w:rsidR="0080093E" w:rsidRPr="00045036" w:rsidRDefault="0080093E" w:rsidP="00045036">
      <w:pPr>
        <w:widowControl w:val="0"/>
        <w:rPr>
          <w:rFonts w:ascii="Arial" w:eastAsia="Arial" w:hAnsi="Arial" w:cs="Arial"/>
          <w:sz w:val="22"/>
          <w:szCs w:val="22"/>
        </w:rPr>
      </w:pPr>
    </w:p>
    <w:p w14:paraId="45C60D50" w14:textId="58BFB7C2" w:rsidR="00DA3B33" w:rsidRPr="00045036" w:rsidRDefault="00DA3B33" w:rsidP="00045036">
      <w:pPr>
        <w:pStyle w:val="default0"/>
        <w:numPr>
          <w:ilvl w:val="0"/>
          <w:numId w:val="6"/>
        </w:numPr>
        <w:spacing w:before="0" w:beforeAutospacing="0" w:after="0" w:afterAutospacing="0"/>
        <w:jc w:val="both"/>
        <w:rPr>
          <w:rFonts w:ascii="Arial" w:eastAsia="Arial" w:hAnsi="Arial" w:cs="Arial"/>
          <w:b/>
          <w:bCs/>
          <w:color w:val="000000"/>
          <w:sz w:val="22"/>
          <w:szCs w:val="22"/>
        </w:rPr>
      </w:pPr>
      <w:r w:rsidRPr="00045036">
        <w:rPr>
          <w:rFonts w:ascii="Arial" w:eastAsia="Arial" w:hAnsi="Arial" w:cs="Arial"/>
          <w:b/>
          <w:bCs/>
          <w:color w:val="000000" w:themeColor="text1"/>
          <w:sz w:val="22"/>
          <w:szCs w:val="22"/>
        </w:rPr>
        <w:t>OVERVIEW &amp; PURPOSE</w:t>
      </w:r>
    </w:p>
    <w:p w14:paraId="1186814D" w14:textId="57B0A07B" w:rsidR="0001460B" w:rsidRPr="00B759DB" w:rsidRDefault="3D3EB903" w:rsidP="00045036">
      <w:pPr>
        <w:pStyle w:val="default0"/>
        <w:spacing w:before="0" w:beforeAutospacing="0" w:after="0" w:afterAutospacing="0"/>
        <w:rPr>
          <w:rFonts w:ascii="Arial" w:eastAsia="Arial" w:hAnsi="Arial" w:cs="Arial"/>
          <w:color w:val="000000" w:themeColor="text1"/>
          <w:sz w:val="22"/>
          <w:szCs w:val="22"/>
        </w:rPr>
      </w:pPr>
      <w:r w:rsidRPr="00045036">
        <w:rPr>
          <w:rFonts w:ascii="Arial" w:eastAsia="Arial" w:hAnsi="Arial" w:cs="Arial"/>
          <w:sz w:val="22"/>
          <w:szCs w:val="22"/>
        </w:rPr>
        <w:t>The Consultant and GP Partnership Group provides</w:t>
      </w:r>
      <w:r w:rsidRPr="360C3EA3">
        <w:rPr>
          <w:rFonts w:ascii="Arial" w:eastAsia="Arial" w:hAnsi="Arial" w:cs="Arial"/>
          <w:sz w:val="22"/>
          <w:szCs w:val="22"/>
        </w:rPr>
        <w:t xml:space="preserve"> a regular, collegial and constructive forum for consultants and general practitioners to meet, share experiences</w:t>
      </w:r>
      <w:r w:rsidR="00BD34D7">
        <w:rPr>
          <w:rFonts w:ascii="Arial" w:eastAsia="Arial" w:hAnsi="Arial" w:cs="Arial"/>
          <w:sz w:val="22"/>
          <w:szCs w:val="22"/>
        </w:rPr>
        <w:t xml:space="preserve"> </w:t>
      </w:r>
      <w:r w:rsidRPr="360C3EA3">
        <w:rPr>
          <w:rFonts w:ascii="Arial" w:eastAsia="Arial" w:hAnsi="Arial" w:cs="Arial"/>
          <w:sz w:val="22"/>
          <w:szCs w:val="22"/>
        </w:rPr>
        <w:t xml:space="preserve">and strengthen professional relationships across East and North Hertfordshire </w:t>
      </w:r>
      <w:r w:rsidR="00BD34D7">
        <w:rPr>
          <w:rFonts w:ascii="Arial" w:eastAsia="Arial" w:hAnsi="Arial" w:cs="Arial"/>
          <w:sz w:val="22"/>
          <w:szCs w:val="22"/>
        </w:rPr>
        <w:t xml:space="preserve">Teaching </w:t>
      </w:r>
      <w:r w:rsidRPr="360C3EA3">
        <w:rPr>
          <w:rFonts w:ascii="Arial" w:eastAsia="Arial" w:hAnsi="Arial" w:cs="Arial"/>
          <w:sz w:val="22"/>
          <w:szCs w:val="22"/>
        </w:rPr>
        <w:t>NHS Trust (ENHT) and the wider primary care community.</w:t>
      </w:r>
      <w:r w:rsidR="0001460B">
        <w:br/>
      </w:r>
      <w:r w:rsidRPr="360C3EA3">
        <w:rPr>
          <w:rFonts w:ascii="Arial" w:eastAsia="Arial" w:hAnsi="Arial" w:cs="Arial"/>
          <w:sz w:val="22"/>
          <w:szCs w:val="22"/>
        </w:rPr>
        <w:t xml:space="preserve"> </w:t>
      </w:r>
      <w:r w:rsidR="0001460B">
        <w:br/>
      </w:r>
      <w:r w:rsidR="42AB93BC" w:rsidRPr="360C3EA3">
        <w:rPr>
          <w:rFonts w:ascii="Arial" w:eastAsia="Arial" w:hAnsi="Arial" w:cs="Arial"/>
          <w:color w:val="000000" w:themeColor="text1"/>
          <w:sz w:val="22"/>
          <w:szCs w:val="22"/>
        </w:rPr>
        <w:t xml:space="preserve">The group will work together to identify and resolve any clinical interface issues between secondary and primary care.  This will contribute to the maintenance of strong working relationships and open communication between </w:t>
      </w:r>
      <w:r w:rsidR="00BD34D7">
        <w:rPr>
          <w:rFonts w:ascii="Arial" w:eastAsia="Arial" w:hAnsi="Arial" w:cs="Arial"/>
          <w:color w:val="000000" w:themeColor="text1"/>
          <w:sz w:val="22"/>
          <w:szCs w:val="22"/>
        </w:rPr>
        <w:t>trust</w:t>
      </w:r>
      <w:r w:rsidR="42AB93BC" w:rsidRPr="360C3EA3">
        <w:rPr>
          <w:rFonts w:ascii="Arial" w:eastAsia="Arial" w:hAnsi="Arial" w:cs="Arial"/>
          <w:color w:val="000000" w:themeColor="text1"/>
          <w:sz w:val="22"/>
          <w:szCs w:val="22"/>
        </w:rPr>
        <w:t xml:space="preserve"> consultants and local GPs.</w:t>
      </w:r>
      <w:r w:rsidR="009A19B1">
        <w:rPr>
          <w:rFonts w:ascii="Arial" w:eastAsia="Arial" w:hAnsi="Arial" w:cs="Arial"/>
          <w:color w:val="000000" w:themeColor="text1"/>
          <w:sz w:val="22"/>
          <w:szCs w:val="22"/>
        </w:rPr>
        <w:t xml:space="preserve">  Where pathways </w:t>
      </w:r>
      <w:r w:rsidR="009A7865">
        <w:rPr>
          <w:rFonts w:ascii="Arial" w:eastAsia="Arial" w:hAnsi="Arial" w:cs="Arial"/>
          <w:color w:val="000000" w:themeColor="text1"/>
          <w:sz w:val="22"/>
          <w:szCs w:val="22"/>
        </w:rPr>
        <w:t xml:space="preserve">and discussions </w:t>
      </w:r>
      <w:r w:rsidR="009A19B1">
        <w:rPr>
          <w:rFonts w:ascii="Arial" w:eastAsia="Arial" w:hAnsi="Arial" w:cs="Arial"/>
          <w:color w:val="000000" w:themeColor="text1"/>
          <w:sz w:val="22"/>
          <w:szCs w:val="22"/>
        </w:rPr>
        <w:t xml:space="preserve">involve other partners such as Hertfordshire Community Trust or Hertfordshire Partnership Foundation Trust, the group will seek feedback and input from these providers, promoting a true sense of collaboration and cross-organisational interface working. </w:t>
      </w:r>
    </w:p>
    <w:p w14:paraId="01394DA1" w14:textId="77777777" w:rsidR="0001460B" w:rsidRPr="00B759DB" w:rsidRDefault="0001460B" w:rsidP="00045036">
      <w:pPr>
        <w:pStyle w:val="default0"/>
        <w:spacing w:before="0" w:beforeAutospacing="0" w:after="0" w:afterAutospacing="0"/>
        <w:rPr>
          <w:rFonts w:ascii="Arial" w:eastAsia="Arial" w:hAnsi="Arial" w:cs="Arial"/>
          <w:color w:val="000000" w:themeColor="text1"/>
          <w:sz w:val="22"/>
          <w:szCs w:val="22"/>
        </w:rPr>
      </w:pPr>
    </w:p>
    <w:p w14:paraId="24A41446" w14:textId="43BE7ABC" w:rsidR="0001460B" w:rsidRPr="00B759DB" w:rsidRDefault="42AB93BC" w:rsidP="00045036">
      <w:pPr>
        <w:pStyle w:val="default0"/>
        <w:spacing w:before="0" w:beforeAutospacing="0" w:after="0" w:afterAutospacing="0"/>
        <w:rPr>
          <w:rFonts w:ascii="Arial" w:eastAsia="Arial" w:hAnsi="Arial" w:cs="Arial"/>
          <w:color w:val="000000" w:themeColor="text1"/>
          <w:sz w:val="22"/>
          <w:szCs w:val="22"/>
        </w:rPr>
      </w:pPr>
      <w:r w:rsidRPr="360C3EA3">
        <w:rPr>
          <w:rFonts w:ascii="Arial" w:eastAsia="Arial" w:hAnsi="Arial" w:cs="Arial"/>
          <w:color w:val="000000" w:themeColor="text1"/>
          <w:sz w:val="22"/>
          <w:szCs w:val="22"/>
        </w:rPr>
        <w:t>This group also is intended to facilitate educational activities and a social component so that consultant</w:t>
      </w:r>
      <w:r w:rsidR="009A19B1">
        <w:rPr>
          <w:rFonts w:ascii="Arial" w:eastAsia="Arial" w:hAnsi="Arial" w:cs="Arial"/>
          <w:color w:val="000000" w:themeColor="text1"/>
          <w:sz w:val="22"/>
          <w:szCs w:val="22"/>
        </w:rPr>
        <w:t>s and general practitioners</w:t>
      </w:r>
      <w:r w:rsidRPr="360C3EA3">
        <w:rPr>
          <w:rFonts w:ascii="Arial" w:eastAsia="Arial" w:hAnsi="Arial" w:cs="Arial"/>
          <w:color w:val="000000" w:themeColor="text1"/>
          <w:sz w:val="22"/>
          <w:szCs w:val="22"/>
        </w:rPr>
        <w:t xml:space="preserve"> can meet and exchange ideas in a more informal setting.  </w:t>
      </w:r>
    </w:p>
    <w:p w14:paraId="5E1D18BE" w14:textId="08C0E444" w:rsidR="0001460B" w:rsidRPr="00B759DB" w:rsidRDefault="0001460B" w:rsidP="00045036">
      <w:pPr>
        <w:pStyle w:val="default0"/>
        <w:spacing w:before="0" w:beforeAutospacing="0" w:after="0" w:afterAutospacing="0"/>
        <w:jc w:val="both"/>
      </w:pPr>
    </w:p>
    <w:p w14:paraId="271579B2" w14:textId="66A9A290" w:rsidR="0001460B" w:rsidRPr="00B759DB" w:rsidRDefault="3D3EB903" w:rsidP="00045036">
      <w:pPr>
        <w:pStyle w:val="default0"/>
        <w:spacing w:before="0" w:beforeAutospacing="0" w:after="0" w:afterAutospacing="0"/>
        <w:jc w:val="both"/>
        <w:rPr>
          <w:rFonts w:ascii="Arial" w:eastAsia="Arial" w:hAnsi="Arial" w:cs="Arial"/>
          <w:sz w:val="22"/>
          <w:szCs w:val="22"/>
        </w:rPr>
      </w:pPr>
      <w:r w:rsidRPr="360C3EA3">
        <w:rPr>
          <w:rFonts w:ascii="Arial" w:eastAsia="Arial" w:hAnsi="Arial" w:cs="Arial"/>
          <w:sz w:val="22"/>
          <w:szCs w:val="22"/>
        </w:rPr>
        <w:t>Through this partnership, the group aims to:</w:t>
      </w:r>
    </w:p>
    <w:p w14:paraId="483E63A0" w14:textId="1847C0D5" w:rsidR="0001460B" w:rsidRPr="00B759DB" w:rsidRDefault="0001460B" w:rsidP="00045036">
      <w:pPr>
        <w:pStyle w:val="default0"/>
        <w:spacing w:before="0" w:beforeAutospacing="0" w:after="0" w:afterAutospacing="0"/>
        <w:jc w:val="both"/>
        <w:rPr>
          <w:rFonts w:ascii="Arial" w:eastAsia="Arial" w:hAnsi="Arial" w:cs="Arial"/>
          <w:sz w:val="22"/>
          <w:szCs w:val="22"/>
        </w:rPr>
      </w:pPr>
    </w:p>
    <w:p w14:paraId="73E3629D" w14:textId="2E096B5F" w:rsidR="0001460B" w:rsidRPr="00B759DB" w:rsidRDefault="3D3EB903" w:rsidP="00045036">
      <w:pPr>
        <w:pStyle w:val="default0"/>
        <w:numPr>
          <w:ilvl w:val="0"/>
          <w:numId w:val="7"/>
        </w:numPr>
        <w:spacing w:before="0" w:beforeAutospacing="0" w:after="0" w:afterAutospacing="0"/>
        <w:jc w:val="both"/>
        <w:rPr>
          <w:rFonts w:ascii="Arial" w:eastAsia="Arial" w:hAnsi="Arial" w:cs="Arial"/>
          <w:sz w:val="22"/>
          <w:szCs w:val="22"/>
        </w:rPr>
      </w:pPr>
      <w:r w:rsidRPr="360C3EA3">
        <w:rPr>
          <w:rFonts w:ascii="Arial" w:eastAsia="Arial" w:hAnsi="Arial" w:cs="Arial"/>
          <w:sz w:val="22"/>
          <w:szCs w:val="22"/>
        </w:rPr>
        <w:t>Build stronger personal and professional links between consultants and GPs</w:t>
      </w:r>
    </w:p>
    <w:p w14:paraId="16F79735" w14:textId="3A68E970" w:rsidR="0001460B" w:rsidRPr="00B759DB" w:rsidRDefault="3D3EB903" w:rsidP="00045036">
      <w:pPr>
        <w:pStyle w:val="default0"/>
        <w:numPr>
          <w:ilvl w:val="0"/>
          <w:numId w:val="7"/>
        </w:numPr>
        <w:spacing w:before="0" w:beforeAutospacing="0" w:after="0" w:afterAutospacing="0"/>
        <w:jc w:val="both"/>
        <w:rPr>
          <w:rFonts w:ascii="Arial" w:eastAsia="Arial" w:hAnsi="Arial" w:cs="Arial"/>
          <w:sz w:val="22"/>
          <w:szCs w:val="22"/>
        </w:rPr>
      </w:pPr>
      <w:r w:rsidRPr="360C3EA3">
        <w:rPr>
          <w:rFonts w:ascii="Arial" w:eastAsia="Arial" w:hAnsi="Arial" w:cs="Arial"/>
          <w:sz w:val="22"/>
          <w:szCs w:val="22"/>
        </w:rPr>
        <w:t>Provide a space to discuss and review hospital, ICB, and community pathways</w:t>
      </w:r>
    </w:p>
    <w:p w14:paraId="79531887" w14:textId="65D043EE" w:rsidR="0001460B" w:rsidRPr="00B759DB" w:rsidRDefault="3D3EB903" w:rsidP="00045036">
      <w:pPr>
        <w:pStyle w:val="default0"/>
        <w:numPr>
          <w:ilvl w:val="0"/>
          <w:numId w:val="7"/>
        </w:numPr>
        <w:spacing w:before="0" w:beforeAutospacing="0" w:after="0" w:afterAutospacing="0"/>
        <w:jc w:val="both"/>
        <w:rPr>
          <w:rFonts w:ascii="Arial" w:eastAsia="Arial" w:hAnsi="Arial" w:cs="Arial"/>
          <w:sz w:val="22"/>
          <w:szCs w:val="22"/>
        </w:rPr>
      </w:pPr>
      <w:r w:rsidRPr="360C3EA3">
        <w:rPr>
          <w:rFonts w:ascii="Arial" w:eastAsia="Arial" w:hAnsi="Arial" w:cs="Arial"/>
          <w:sz w:val="22"/>
          <w:szCs w:val="22"/>
        </w:rPr>
        <w:t>Identify and explore issues arising across the primary–secondary care interface</w:t>
      </w:r>
    </w:p>
    <w:p w14:paraId="0B0860E9" w14:textId="1516F906" w:rsidR="0001460B" w:rsidRPr="00B759DB" w:rsidRDefault="3D3EB903" w:rsidP="00045036">
      <w:pPr>
        <w:pStyle w:val="default0"/>
        <w:numPr>
          <w:ilvl w:val="0"/>
          <w:numId w:val="7"/>
        </w:numPr>
        <w:spacing w:before="0" w:beforeAutospacing="0" w:after="0" w:afterAutospacing="0"/>
        <w:jc w:val="both"/>
        <w:rPr>
          <w:rFonts w:ascii="Arial" w:eastAsia="Arial" w:hAnsi="Arial" w:cs="Arial"/>
          <w:sz w:val="22"/>
          <w:szCs w:val="22"/>
        </w:rPr>
      </w:pPr>
      <w:r w:rsidRPr="360C3EA3">
        <w:rPr>
          <w:rFonts w:ascii="Arial" w:eastAsia="Arial" w:hAnsi="Arial" w:cs="Arial"/>
          <w:sz w:val="22"/>
          <w:szCs w:val="22"/>
        </w:rPr>
        <w:t>Establish task and finish groups to address specific challenges or pathway issues, reporting outcomes back to the Partnership Group.</w:t>
      </w:r>
    </w:p>
    <w:p w14:paraId="1BF628DF" w14:textId="0EEC122A" w:rsidR="0080093E" w:rsidRDefault="3D3EB903" w:rsidP="00045036">
      <w:pPr>
        <w:pStyle w:val="default0"/>
        <w:numPr>
          <w:ilvl w:val="0"/>
          <w:numId w:val="7"/>
        </w:numPr>
        <w:spacing w:before="0" w:beforeAutospacing="0" w:after="0" w:afterAutospacing="0"/>
        <w:rPr>
          <w:rFonts w:ascii="Arial" w:eastAsia="Arial" w:hAnsi="Arial" w:cs="Arial"/>
          <w:sz w:val="22"/>
          <w:szCs w:val="22"/>
        </w:rPr>
      </w:pPr>
      <w:r w:rsidRPr="360C3EA3">
        <w:rPr>
          <w:rFonts w:ascii="Arial" w:eastAsia="Arial" w:hAnsi="Arial" w:cs="Arial"/>
          <w:sz w:val="22"/>
          <w:szCs w:val="22"/>
        </w:rPr>
        <w:t>Promote shared learning, open communication, and system-wide collaboration in a fr</w:t>
      </w:r>
      <w:r w:rsidR="00BD34D7">
        <w:rPr>
          <w:rFonts w:ascii="Arial" w:eastAsia="Arial" w:hAnsi="Arial" w:cs="Arial"/>
          <w:sz w:val="22"/>
          <w:szCs w:val="22"/>
        </w:rPr>
        <w:t xml:space="preserve">iendly, supportive </w:t>
      </w:r>
      <w:r w:rsidRPr="360C3EA3">
        <w:rPr>
          <w:rFonts w:ascii="Arial" w:eastAsia="Arial" w:hAnsi="Arial" w:cs="Arial"/>
          <w:sz w:val="22"/>
          <w:szCs w:val="22"/>
        </w:rPr>
        <w:t>setting.</w:t>
      </w:r>
      <w:r w:rsidR="0001460B">
        <w:br/>
      </w:r>
    </w:p>
    <w:p w14:paraId="30845030" w14:textId="77777777" w:rsidR="00045036" w:rsidRPr="00045036" w:rsidRDefault="00045036" w:rsidP="00045036">
      <w:pPr>
        <w:pStyle w:val="default0"/>
        <w:spacing w:before="0" w:beforeAutospacing="0" w:after="0" w:afterAutospacing="0"/>
        <w:rPr>
          <w:rFonts w:ascii="Arial" w:eastAsia="Arial" w:hAnsi="Arial" w:cs="Arial"/>
          <w:sz w:val="22"/>
          <w:szCs w:val="22"/>
        </w:rPr>
      </w:pPr>
    </w:p>
    <w:p w14:paraId="4B45CF84" w14:textId="1B68685E" w:rsidR="394B8132" w:rsidRDefault="394B8132" w:rsidP="00045036">
      <w:pPr>
        <w:pStyle w:val="default0"/>
        <w:numPr>
          <w:ilvl w:val="0"/>
          <w:numId w:val="6"/>
        </w:numPr>
        <w:spacing w:before="0" w:beforeAutospacing="0" w:after="0" w:afterAutospacing="0"/>
        <w:jc w:val="both"/>
        <w:rPr>
          <w:rFonts w:ascii="Arial" w:eastAsia="Arial" w:hAnsi="Arial" w:cs="Arial"/>
          <w:b/>
          <w:bCs/>
          <w:color w:val="000000" w:themeColor="text1"/>
          <w:sz w:val="22"/>
          <w:szCs w:val="22"/>
        </w:rPr>
      </w:pPr>
      <w:r w:rsidRPr="360C3EA3">
        <w:rPr>
          <w:rFonts w:ascii="Arial" w:eastAsia="Arial" w:hAnsi="Arial" w:cs="Arial"/>
          <w:b/>
          <w:bCs/>
          <w:color w:val="000000" w:themeColor="text1"/>
          <w:sz w:val="22"/>
          <w:szCs w:val="22"/>
        </w:rPr>
        <w:t>OBJECTIVES</w:t>
      </w:r>
    </w:p>
    <w:p w14:paraId="3E101B09" w14:textId="092ECDE8" w:rsidR="394B8132" w:rsidRDefault="394B8132" w:rsidP="00045036">
      <w:pPr>
        <w:widowControl w:val="0"/>
      </w:pPr>
      <w:r w:rsidRPr="360C3EA3">
        <w:rPr>
          <w:rFonts w:ascii="Arial" w:eastAsia="Arial" w:hAnsi="Arial" w:cs="Arial"/>
          <w:sz w:val="22"/>
          <w:szCs w:val="22"/>
        </w:rPr>
        <w:t>The group will:</w:t>
      </w:r>
    </w:p>
    <w:p w14:paraId="06D2F9D7" w14:textId="1B02A7E1" w:rsidR="394B8132" w:rsidRDefault="394B8132" w:rsidP="00045036">
      <w:pPr>
        <w:pStyle w:val="ListParagraph"/>
        <w:widowControl w:val="0"/>
        <w:numPr>
          <w:ilvl w:val="0"/>
          <w:numId w:val="35"/>
        </w:numPr>
        <w:rPr>
          <w:rFonts w:ascii="Arial" w:eastAsia="Arial" w:hAnsi="Arial" w:cs="Arial"/>
          <w:sz w:val="22"/>
          <w:szCs w:val="22"/>
        </w:rPr>
      </w:pPr>
      <w:r w:rsidRPr="360C3EA3">
        <w:rPr>
          <w:rFonts w:ascii="Arial" w:eastAsia="Arial" w:hAnsi="Arial" w:cs="Arial"/>
          <w:sz w:val="22"/>
          <w:szCs w:val="22"/>
        </w:rPr>
        <w:t>Serve as a social and professional link between consultants and GPs within ENHT’s catchment area.</w:t>
      </w:r>
    </w:p>
    <w:p w14:paraId="2B102267" w14:textId="049F1CB0" w:rsidR="394B8132" w:rsidRDefault="394B8132" w:rsidP="00045036">
      <w:pPr>
        <w:pStyle w:val="ListParagraph"/>
        <w:widowControl w:val="0"/>
        <w:numPr>
          <w:ilvl w:val="0"/>
          <w:numId w:val="35"/>
        </w:numPr>
        <w:rPr>
          <w:rFonts w:ascii="Arial" w:eastAsia="Arial" w:hAnsi="Arial" w:cs="Arial"/>
          <w:sz w:val="22"/>
          <w:szCs w:val="22"/>
        </w:rPr>
      </w:pPr>
      <w:r w:rsidRPr="360C3EA3">
        <w:rPr>
          <w:rFonts w:ascii="Arial" w:eastAsia="Arial" w:hAnsi="Arial" w:cs="Arial"/>
          <w:sz w:val="22"/>
          <w:szCs w:val="22"/>
        </w:rPr>
        <w:t xml:space="preserve">Review new or updated clinical pathways from ENHT, the Hertfordshire and West Essex Integrated Care Board (HWE ICB), and </w:t>
      </w:r>
      <w:r w:rsidR="0080093E">
        <w:rPr>
          <w:rFonts w:ascii="Arial" w:eastAsia="Arial" w:hAnsi="Arial" w:cs="Arial"/>
          <w:sz w:val="22"/>
          <w:szCs w:val="22"/>
        </w:rPr>
        <w:t>Hertfordshire Community Trust</w:t>
      </w:r>
      <w:r w:rsidRPr="360C3EA3">
        <w:rPr>
          <w:rFonts w:ascii="Arial" w:eastAsia="Arial" w:hAnsi="Arial" w:cs="Arial"/>
          <w:sz w:val="22"/>
          <w:szCs w:val="22"/>
        </w:rPr>
        <w:t xml:space="preserve">. </w:t>
      </w:r>
    </w:p>
    <w:p w14:paraId="6E92E101" w14:textId="77777777" w:rsidR="0080093E" w:rsidRPr="0080093E" w:rsidRDefault="394B8132" w:rsidP="00045036">
      <w:pPr>
        <w:pStyle w:val="ListParagraph"/>
        <w:widowControl w:val="0"/>
        <w:numPr>
          <w:ilvl w:val="0"/>
          <w:numId w:val="35"/>
        </w:numPr>
        <w:rPr>
          <w:rFonts w:ascii="Arial" w:eastAsia="Arial" w:hAnsi="Arial" w:cs="Arial"/>
          <w:color w:val="000000"/>
          <w:sz w:val="22"/>
          <w:szCs w:val="22"/>
        </w:rPr>
      </w:pPr>
      <w:r w:rsidRPr="0080093E">
        <w:rPr>
          <w:rFonts w:ascii="Arial" w:eastAsia="Arial" w:hAnsi="Arial" w:cs="Arial"/>
          <w:sz w:val="22"/>
          <w:szCs w:val="22"/>
        </w:rPr>
        <w:t>Identify interface issues that affect patient care or workflow and recommend collaborative solutions.</w:t>
      </w:r>
    </w:p>
    <w:p w14:paraId="0FD8C6FC" w14:textId="18A52225" w:rsidR="0080093E" w:rsidRPr="0080093E" w:rsidRDefault="00BD34D7" w:rsidP="00045036">
      <w:pPr>
        <w:pStyle w:val="ListParagraph"/>
        <w:widowControl w:val="0"/>
        <w:numPr>
          <w:ilvl w:val="0"/>
          <w:numId w:val="35"/>
        </w:numPr>
        <w:rPr>
          <w:rFonts w:ascii="Arial" w:eastAsia="Arial" w:hAnsi="Arial" w:cs="Arial"/>
          <w:color w:val="000000"/>
          <w:sz w:val="22"/>
          <w:szCs w:val="22"/>
        </w:rPr>
      </w:pPr>
      <w:r>
        <w:rPr>
          <w:rFonts w:ascii="Arial" w:eastAsia="Arial" w:hAnsi="Arial" w:cs="Arial"/>
          <w:color w:val="000000" w:themeColor="text1"/>
          <w:sz w:val="22"/>
          <w:szCs w:val="22"/>
        </w:rPr>
        <w:t>D</w:t>
      </w:r>
      <w:r w:rsidR="0080093E" w:rsidRPr="0080093E">
        <w:rPr>
          <w:rFonts w:ascii="Arial" w:eastAsia="Arial" w:hAnsi="Arial" w:cs="Arial"/>
          <w:color w:val="000000" w:themeColor="text1"/>
          <w:sz w:val="22"/>
          <w:szCs w:val="22"/>
        </w:rPr>
        <w:t>iscuss any issues that arise between the Trust and primary care services that affect the effective integration of patient care services. The focus is the resolution of any issues that may hamper day to day clinical interaction.</w:t>
      </w:r>
    </w:p>
    <w:p w14:paraId="2F742898" w14:textId="15DCE39A" w:rsidR="0080093E" w:rsidRPr="00B759DB" w:rsidRDefault="00BD34D7" w:rsidP="00045036">
      <w:pPr>
        <w:pStyle w:val="default0"/>
        <w:numPr>
          <w:ilvl w:val="0"/>
          <w:numId w:val="35"/>
        </w:numPr>
        <w:spacing w:before="0" w:beforeAutospacing="0" w:after="0" w:afterAutospacing="0"/>
        <w:contextualSpacing/>
        <w:rPr>
          <w:rFonts w:ascii="Arial" w:eastAsia="Arial" w:hAnsi="Arial" w:cs="Arial"/>
          <w:color w:val="000000"/>
          <w:sz w:val="22"/>
          <w:szCs w:val="22"/>
        </w:rPr>
      </w:pPr>
      <w:r>
        <w:rPr>
          <w:rFonts w:ascii="Arial" w:eastAsia="Arial" w:hAnsi="Arial" w:cs="Arial"/>
          <w:color w:val="000000" w:themeColor="text1"/>
          <w:sz w:val="22"/>
          <w:szCs w:val="22"/>
        </w:rPr>
        <w:t>A</w:t>
      </w:r>
      <w:r w:rsidR="0080093E" w:rsidRPr="360C3EA3">
        <w:rPr>
          <w:rFonts w:ascii="Arial" w:eastAsia="Arial" w:hAnsi="Arial" w:cs="Arial"/>
          <w:color w:val="000000" w:themeColor="text1"/>
          <w:sz w:val="22"/>
          <w:szCs w:val="22"/>
        </w:rPr>
        <w:t xml:space="preserve">ssess and comment </w:t>
      </w:r>
      <w:r>
        <w:rPr>
          <w:rFonts w:ascii="Arial" w:eastAsia="Arial" w:hAnsi="Arial" w:cs="Arial"/>
          <w:color w:val="000000" w:themeColor="text1"/>
          <w:sz w:val="22"/>
          <w:szCs w:val="22"/>
        </w:rPr>
        <w:t>up</w:t>
      </w:r>
      <w:r w:rsidR="0080093E" w:rsidRPr="360C3EA3">
        <w:rPr>
          <w:rFonts w:ascii="Arial" w:eastAsia="Arial" w:hAnsi="Arial" w:cs="Arial"/>
          <w:color w:val="000000" w:themeColor="text1"/>
          <w:sz w:val="22"/>
          <w:szCs w:val="22"/>
        </w:rPr>
        <w:t>on new pathways for integration of patient care between primary and secondary care services issued by the hospital and community trusts.</w:t>
      </w:r>
    </w:p>
    <w:p w14:paraId="1646205E" w14:textId="77777777" w:rsidR="0080093E" w:rsidRPr="00B759DB" w:rsidRDefault="0080093E" w:rsidP="00045036">
      <w:pPr>
        <w:pStyle w:val="default0"/>
        <w:numPr>
          <w:ilvl w:val="0"/>
          <w:numId w:val="35"/>
        </w:numPr>
        <w:spacing w:before="0" w:beforeAutospacing="0" w:after="0" w:afterAutospacing="0"/>
        <w:contextualSpacing/>
        <w:rPr>
          <w:rFonts w:ascii="Arial" w:eastAsia="Arial" w:hAnsi="Arial" w:cs="Arial"/>
          <w:color w:val="000000"/>
          <w:sz w:val="22"/>
          <w:szCs w:val="22"/>
        </w:rPr>
      </w:pPr>
      <w:r w:rsidRPr="360C3EA3">
        <w:rPr>
          <w:rFonts w:ascii="Arial" w:eastAsia="Arial" w:hAnsi="Arial" w:cs="Arial"/>
          <w:color w:val="000000" w:themeColor="text1"/>
          <w:sz w:val="22"/>
          <w:szCs w:val="22"/>
        </w:rPr>
        <w:t xml:space="preserve">Discuss ways of reducing workload between hospital and primary care clinicians </w:t>
      </w:r>
    </w:p>
    <w:p w14:paraId="1B548520" w14:textId="2318A0F0" w:rsidR="0080093E" w:rsidRPr="00B759DB" w:rsidRDefault="00BD34D7" w:rsidP="00045036">
      <w:pPr>
        <w:pStyle w:val="default0"/>
        <w:numPr>
          <w:ilvl w:val="0"/>
          <w:numId w:val="35"/>
        </w:numPr>
        <w:spacing w:before="0" w:beforeAutospacing="0" w:after="0" w:afterAutospacing="0"/>
        <w:contextualSpacing/>
        <w:rPr>
          <w:rFonts w:ascii="Arial" w:eastAsia="Arial" w:hAnsi="Arial" w:cs="Arial"/>
          <w:color w:val="000000"/>
          <w:sz w:val="22"/>
          <w:szCs w:val="22"/>
        </w:rPr>
      </w:pPr>
      <w:r>
        <w:rPr>
          <w:rFonts w:ascii="Arial" w:eastAsia="Arial" w:hAnsi="Arial" w:cs="Arial"/>
          <w:color w:val="000000" w:themeColor="text1"/>
          <w:sz w:val="22"/>
          <w:szCs w:val="22"/>
        </w:rPr>
        <w:t>A</w:t>
      </w:r>
      <w:r w:rsidR="0080093E" w:rsidRPr="360C3EA3">
        <w:rPr>
          <w:rFonts w:ascii="Arial" w:eastAsia="Arial" w:hAnsi="Arial" w:cs="Arial"/>
          <w:color w:val="000000" w:themeColor="text1"/>
          <w:sz w:val="22"/>
          <w:szCs w:val="22"/>
        </w:rPr>
        <w:t xml:space="preserve">ssess new/proposed changes to pathways by both primary/secondary care discussed in this group. </w:t>
      </w:r>
    </w:p>
    <w:p w14:paraId="1483E156" w14:textId="420875E7" w:rsidR="0080093E" w:rsidRPr="00B759DB" w:rsidRDefault="00BD34D7" w:rsidP="00045036">
      <w:pPr>
        <w:pStyle w:val="default0"/>
        <w:numPr>
          <w:ilvl w:val="0"/>
          <w:numId w:val="35"/>
        </w:numPr>
        <w:spacing w:before="0" w:beforeAutospacing="0" w:after="0" w:afterAutospacing="0"/>
        <w:contextualSpacing/>
        <w:rPr>
          <w:rFonts w:ascii="Arial" w:eastAsia="Arial" w:hAnsi="Arial" w:cs="Arial"/>
          <w:color w:val="000000"/>
          <w:sz w:val="22"/>
          <w:szCs w:val="22"/>
        </w:rPr>
      </w:pPr>
      <w:r>
        <w:rPr>
          <w:rFonts w:ascii="Arial" w:eastAsia="Arial" w:hAnsi="Arial" w:cs="Arial"/>
          <w:color w:val="000000" w:themeColor="text1"/>
          <w:sz w:val="22"/>
          <w:szCs w:val="22"/>
        </w:rPr>
        <w:lastRenderedPageBreak/>
        <w:t>S</w:t>
      </w:r>
      <w:r w:rsidR="0080093E" w:rsidRPr="360C3EA3">
        <w:rPr>
          <w:rFonts w:ascii="Arial" w:eastAsia="Arial" w:hAnsi="Arial" w:cs="Arial"/>
          <w:color w:val="000000" w:themeColor="text1"/>
          <w:sz w:val="22"/>
          <w:szCs w:val="22"/>
        </w:rPr>
        <w:t>hare learning and other key developments with colleagues across primary and secondary care.</w:t>
      </w:r>
    </w:p>
    <w:p w14:paraId="59F5A229" w14:textId="2E529877" w:rsidR="0080093E" w:rsidRPr="0080093E" w:rsidRDefault="00BD34D7" w:rsidP="00045036">
      <w:pPr>
        <w:pStyle w:val="default0"/>
        <w:widowControl w:val="0"/>
        <w:numPr>
          <w:ilvl w:val="0"/>
          <w:numId w:val="35"/>
        </w:numPr>
        <w:spacing w:before="0" w:beforeAutospacing="0" w:after="0" w:afterAutospacing="0"/>
        <w:contextualSpacing/>
        <w:rPr>
          <w:rFonts w:ascii="Arial" w:eastAsia="Arial" w:hAnsi="Arial" w:cs="Arial"/>
          <w:sz w:val="22"/>
          <w:szCs w:val="22"/>
        </w:rPr>
      </w:pPr>
      <w:r>
        <w:rPr>
          <w:rFonts w:ascii="Arial" w:eastAsia="Arial" w:hAnsi="Arial" w:cs="Arial"/>
          <w:color w:val="000000" w:themeColor="text1"/>
          <w:sz w:val="22"/>
          <w:szCs w:val="22"/>
        </w:rPr>
        <w:t>F</w:t>
      </w:r>
      <w:r w:rsidR="0080093E" w:rsidRPr="0080093E">
        <w:rPr>
          <w:rFonts w:ascii="Arial" w:eastAsia="Arial" w:hAnsi="Arial" w:cs="Arial"/>
          <w:color w:val="000000" w:themeColor="text1"/>
          <w:sz w:val="22"/>
          <w:szCs w:val="22"/>
        </w:rPr>
        <w:t>acilitate a social element whereby practitioners in primary and secondary care can discuss patient pathway issues on a more informal basis.</w:t>
      </w:r>
    </w:p>
    <w:p w14:paraId="595EAFA8" w14:textId="0BED5127" w:rsidR="394B8132" w:rsidRPr="0080093E" w:rsidRDefault="00BD34D7" w:rsidP="00045036">
      <w:pPr>
        <w:pStyle w:val="default0"/>
        <w:widowControl w:val="0"/>
        <w:numPr>
          <w:ilvl w:val="0"/>
          <w:numId w:val="35"/>
        </w:numPr>
        <w:spacing w:before="0" w:beforeAutospacing="0" w:after="0" w:afterAutospacing="0"/>
        <w:contextualSpacing/>
        <w:rPr>
          <w:rFonts w:ascii="Arial" w:eastAsia="Arial" w:hAnsi="Arial" w:cs="Arial"/>
          <w:sz w:val="22"/>
          <w:szCs w:val="22"/>
        </w:rPr>
      </w:pPr>
      <w:r>
        <w:rPr>
          <w:rFonts w:ascii="Arial" w:eastAsia="Arial" w:hAnsi="Arial" w:cs="Arial"/>
          <w:sz w:val="22"/>
          <w:szCs w:val="22"/>
        </w:rPr>
        <w:t>Propose</w:t>
      </w:r>
      <w:r w:rsidR="394B8132" w:rsidRPr="0080093E">
        <w:rPr>
          <w:rFonts w:ascii="Arial" w:eastAsia="Arial" w:hAnsi="Arial" w:cs="Arial"/>
          <w:sz w:val="22"/>
          <w:szCs w:val="22"/>
        </w:rPr>
        <w:t xml:space="preserve"> time-limited task and finish groups where detailed exploration or resolution is required, with clear reporting back to this group.</w:t>
      </w:r>
    </w:p>
    <w:p w14:paraId="1F5B0BE3" w14:textId="616B7680" w:rsidR="394B8132" w:rsidRDefault="394B8132" w:rsidP="00045036">
      <w:pPr>
        <w:pStyle w:val="ListParagraph"/>
        <w:widowControl w:val="0"/>
        <w:numPr>
          <w:ilvl w:val="0"/>
          <w:numId w:val="35"/>
        </w:numPr>
        <w:rPr>
          <w:rFonts w:ascii="Arial" w:eastAsia="Arial" w:hAnsi="Arial" w:cs="Arial"/>
          <w:sz w:val="22"/>
          <w:szCs w:val="22"/>
        </w:rPr>
      </w:pPr>
      <w:r w:rsidRPr="360C3EA3">
        <w:rPr>
          <w:rFonts w:ascii="Arial" w:eastAsia="Arial" w:hAnsi="Arial" w:cs="Arial"/>
          <w:sz w:val="22"/>
          <w:szCs w:val="22"/>
        </w:rPr>
        <w:t>Facilitate shared education and communication between primary and secondary care teams.</w:t>
      </w:r>
    </w:p>
    <w:p w14:paraId="3A4E9BAA" w14:textId="4BC68F94" w:rsidR="394B8132" w:rsidRDefault="394B8132" w:rsidP="00045036">
      <w:pPr>
        <w:pStyle w:val="ListParagraph"/>
        <w:widowControl w:val="0"/>
        <w:numPr>
          <w:ilvl w:val="0"/>
          <w:numId w:val="35"/>
        </w:numPr>
        <w:rPr>
          <w:rFonts w:ascii="Arial" w:eastAsia="Arial" w:hAnsi="Arial" w:cs="Arial"/>
          <w:sz w:val="22"/>
          <w:szCs w:val="22"/>
        </w:rPr>
      </w:pPr>
      <w:r w:rsidRPr="360C3EA3">
        <w:rPr>
          <w:rFonts w:ascii="Arial" w:eastAsia="Arial" w:hAnsi="Arial" w:cs="Arial"/>
          <w:sz w:val="22"/>
          <w:szCs w:val="22"/>
        </w:rPr>
        <w:t>Act as a contact point for all consultants and GPs to raise topics, ideas, or concerns for discussion.</w:t>
      </w:r>
    </w:p>
    <w:p w14:paraId="1EEEFE45" w14:textId="44604298" w:rsidR="360C3EA3" w:rsidRDefault="360C3EA3" w:rsidP="00045036">
      <w:pPr>
        <w:pStyle w:val="default0"/>
        <w:spacing w:before="0" w:beforeAutospacing="0" w:after="0" w:afterAutospacing="0"/>
        <w:jc w:val="both"/>
        <w:rPr>
          <w:rFonts w:ascii="Arial" w:eastAsia="Arial" w:hAnsi="Arial" w:cs="Arial"/>
          <w:color w:val="000000" w:themeColor="text1"/>
          <w:sz w:val="22"/>
          <w:szCs w:val="22"/>
        </w:rPr>
      </w:pPr>
    </w:p>
    <w:p w14:paraId="5EEF0740" w14:textId="77777777" w:rsidR="00045036" w:rsidRDefault="00045036" w:rsidP="00045036">
      <w:pPr>
        <w:pStyle w:val="default0"/>
        <w:spacing w:before="0" w:beforeAutospacing="0" w:after="0" w:afterAutospacing="0"/>
        <w:jc w:val="both"/>
        <w:rPr>
          <w:rFonts w:ascii="Arial" w:eastAsia="Arial" w:hAnsi="Arial" w:cs="Arial"/>
          <w:color w:val="000000" w:themeColor="text1"/>
          <w:sz w:val="22"/>
          <w:szCs w:val="22"/>
        </w:rPr>
      </w:pPr>
    </w:p>
    <w:p w14:paraId="303C41C1" w14:textId="4D40503F" w:rsidR="00A30F81" w:rsidRPr="00A30F81" w:rsidRDefault="00A30F81" w:rsidP="00045036">
      <w:pPr>
        <w:pStyle w:val="default0"/>
        <w:numPr>
          <w:ilvl w:val="0"/>
          <w:numId w:val="6"/>
        </w:numPr>
        <w:spacing w:before="0" w:beforeAutospacing="0" w:after="0" w:afterAutospacing="0"/>
        <w:jc w:val="both"/>
        <w:rPr>
          <w:rFonts w:ascii="Arial" w:eastAsia="Arial" w:hAnsi="Arial" w:cs="Arial"/>
          <w:b/>
          <w:bCs/>
          <w:color w:val="000000" w:themeColor="text1"/>
          <w:sz w:val="22"/>
          <w:szCs w:val="22"/>
        </w:rPr>
      </w:pPr>
      <w:r w:rsidRPr="00A30F81">
        <w:rPr>
          <w:rFonts w:ascii="Arial" w:eastAsia="Arial" w:hAnsi="Arial" w:cs="Arial"/>
          <w:b/>
          <w:bCs/>
          <w:color w:val="000000" w:themeColor="text1"/>
          <w:sz w:val="22"/>
          <w:szCs w:val="22"/>
        </w:rPr>
        <w:t>SCOPE</w:t>
      </w:r>
    </w:p>
    <w:p w14:paraId="26FBD730" w14:textId="583BB5B9" w:rsidR="00A30F81" w:rsidRDefault="00A30F81" w:rsidP="00045036">
      <w:pPr>
        <w:pStyle w:val="Default"/>
        <w:rPr>
          <w:sz w:val="23"/>
          <w:szCs w:val="23"/>
        </w:rPr>
      </w:pPr>
      <w:r>
        <w:rPr>
          <w:sz w:val="23"/>
          <w:szCs w:val="23"/>
        </w:rPr>
        <w:t>The Group is not a substitute for clinical escalation routes, commissioning decisions, contractual dispute processes, or patient-specific case discussions.</w:t>
      </w:r>
    </w:p>
    <w:p w14:paraId="7EAC7E4D" w14:textId="77777777" w:rsidR="00A30F81" w:rsidRDefault="00A30F81" w:rsidP="00045036">
      <w:pPr>
        <w:pStyle w:val="Default"/>
        <w:rPr>
          <w:sz w:val="23"/>
          <w:szCs w:val="23"/>
        </w:rPr>
      </w:pPr>
    </w:p>
    <w:p w14:paraId="06EAF572" w14:textId="77777777" w:rsidR="00045036" w:rsidRDefault="00045036" w:rsidP="00045036">
      <w:pPr>
        <w:pStyle w:val="Default"/>
        <w:rPr>
          <w:sz w:val="23"/>
          <w:szCs w:val="23"/>
        </w:rPr>
      </w:pPr>
    </w:p>
    <w:p w14:paraId="688CB90E" w14:textId="6F3C18B7" w:rsidR="00A30F81" w:rsidRPr="00A30F81" w:rsidRDefault="00A30F81" w:rsidP="00045036">
      <w:pPr>
        <w:pStyle w:val="Default"/>
        <w:numPr>
          <w:ilvl w:val="0"/>
          <w:numId w:val="6"/>
        </w:numPr>
        <w:rPr>
          <w:b/>
          <w:bCs/>
          <w:sz w:val="23"/>
          <w:szCs w:val="23"/>
        </w:rPr>
      </w:pPr>
      <w:r w:rsidRPr="00A30F81">
        <w:rPr>
          <w:b/>
          <w:bCs/>
          <w:sz w:val="23"/>
          <w:szCs w:val="23"/>
        </w:rPr>
        <w:t>CONFIDENTIALITY</w:t>
      </w:r>
    </w:p>
    <w:p w14:paraId="24BBFA60" w14:textId="31D3FF0D" w:rsidR="00A30F81" w:rsidRPr="00A30F81" w:rsidRDefault="00A30F81" w:rsidP="00045036">
      <w:pPr>
        <w:pStyle w:val="Default"/>
        <w:rPr>
          <w:sz w:val="23"/>
          <w:szCs w:val="23"/>
        </w:rPr>
      </w:pPr>
      <w:r>
        <w:rPr>
          <w:sz w:val="23"/>
          <w:szCs w:val="23"/>
        </w:rPr>
        <w:t>There should be n</w:t>
      </w:r>
      <w:r w:rsidRPr="00A30F81">
        <w:rPr>
          <w:sz w:val="23"/>
          <w:szCs w:val="23"/>
        </w:rPr>
        <w:t xml:space="preserve">o </w:t>
      </w:r>
      <w:r>
        <w:rPr>
          <w:sz w:val="23"/>
          <w:szCs w:val="23"/>
        </w:rPr>
        <w:t>disclosure or discussion</w:t>
      </w:r>
      <w:r w:rsidRPr="00A30F81">
        <w:rPr>
          <w:sz w:val="23"/>
          <w:szCs w:val="23"/>
        </w:rPr>
        <w:t xml:space="preserve"> of identifiable patient</w:t>
      </w:r>
      <w:r>
        <w:rPr>
          <w:sz w:val="23"/>
          <w:szCs w:val="23"/>
        </w:rPr>
        <w:t xml:space="preserve"> </w:t>
      </w:r>
      <w:r w:rsidRPr="00A30F81">
        <w:rPr>
          <w:sz w:val="23"/>
          <w:szCs w:val="23"/>
        </w:rPr>
        <w:t>information. Members should treat shared information (</w:t>
      </w:r>
      <w:proofErr w:type="spellStart"/>
      <w:r w:rsidRPr="00A30F81">
        <w:rPr>
          <w:sz w:val="23"/>
          <w:szCs w:val="23"/>
        </w:rPr>
        <w:t>eg</w:t>
      </w:r>
      <w:proofErr w:type="spellEnd"/>
      <w:r w:rsidRPr="00A30F81">
        <w:rPr>
          <w:sz w:val="23"/>
          <w:szCs w:val="23"/>
        </w:rPr>
        <w:t xml:space="preserve"> performance data, service</w:t>
      </w:r>
      <w:r>
        <w:rPr>
          <w:sz w:val="23"/>
          <w:szCs w:val="23"/>
        </w:rPr>
        <w:t xml:space="preserve"> </w:t>
      </w:r>
      <w:r w:rsidRPr="00A30F81">
        <w:rPr>
          <w:sz w:val="23"/>
          <w:szCs w:val="23"/>
        </w:rPr>
        <w:t xml:space="preserve">challenges) as confidential unless agreed </w:t>
      </w:r>
      <w:r>
        <w:rPr>
          <w:sz w:val="23"/>
          <w:szCs w:val="23"/>
        </w:rPr>
        <w:t>otherwise.</w:t>
      </w:r>
    </w:p>
    <w:p w14:paraId="5B69B7D9" w14:textId="77777777" w:rsidR="0080093E" w:rsidRDefault="0080093E" w:rsidP="00045036">
      <w:pPr>
        <w:pStyle w:val="default0"/>
        <w:spacing w:before="0" w:beforeAutospacing="0" w:after="0" w:afterAutospacing="0"/>
        <w:jc w:val="both"/>
        <w:rPr>
          <w:rFonts w:ascii="Arial" w:eastAsia="Arial" w:hAnsi="Arial" w:cs="Arial"/>
          <w:color w:val="000000" w:themeColor="text1"/>
          <w:sz w:val="22"/>
          <w:szCs w:val="22"/>
        </w:rPr>
      </w:pPr>
    </w:p>
    <w:p w14:paraId="12EC0BE8" w14:textId="77777777" w:rsidR="00045036" w:rsidRDefault="00045036" w:rsidP="00045036">
      <w:pPr>
        <w:pStyle w:val="default0"/>
        <w:spacing w:before="0" w:beforeAutospacing="0" w:after="0" w:afterAutospacing="0"/>
        <w:jc w:val="both"/>
        <w:rPr>
          <w:rFonts w:ascii="Arial" w:eastAsia="Arial" w:hAnsi="Arial" w:cs="Arial"/>
          <w:color w:val="000000" w:themeColor="text1"/>
          <w:sz w:val="22"/>
          <w:szCs w:val="22"/>
        </w:rPr>
      </w:pPr>
    </w:p>
    <w:p w14:paraId="6E5BBACC" w14:textId="734EEFA3" w:rsidR="2B39A101" w:rsidRDefault="2B39A101" w:rsidP="00045036">
      <w:pPr>
        <w:pStyle w:val="default0"/>
        <w:numPr>
          <w:ilvl w:val="0"/>
          <w:numId w:val="6"/>
        </w:numPr>
        <w:spacing w:before="0" w:beforeAutospacing="0" w:after="0" w:afterAutospacing="0"/>
        <w:jc w:val="both"/>
        <w:rPr>
          <w:rFonts w:ascii="Arial" w:eastAsia="Arial" w:hAnsi="Arial" w:cs="Arial"/>
          <w:b/>
          <w:bCs/>
          <w:sz w:val="22"/>
          <w:szCs w:val="22"/>
        </w:rPr>
      </w:pPr>
      <w:r w:rsidRPr="360C3EA3">
        <w:rPr>
          <w:rFonts w:ascii="Arial" w:eastAsia="Arial" w:hAnsi="Arial" w:cs="Arial"/>
          <w:b/>
          <w:bCs/>
          <w:sz w:val="22"/>
          <w:szCs w:val="22"/>
        </w:rPr>
        <w:t>CHAIRING AND GOVERNANCE</w:t>
      </w:r>
    </w:p>
    <w:p w14:paraId="7A7C1FC5" w14:textId="77777777" w:rsidR="0080093E" w:rsidRDefault="5031EF39" w:rsidP="00045036">
      <w:pPr>
        <w:widowControl w:val="0"/>
        <w:rPr>
          <w:rFonts w:ascii="Arial" w:eastAsia="Arial" w:hAnsi="Arial" w:cs="Arial"/>
          <w:sz w:val="22"/>
          <w:szCs w:val="22"/>
        </w:rPr>
      </w:pPr>
      <w:r w:rsidRPr="360C3EA3">
        <w:rPr>
          <w:rFonts w:ascii="Arial" w:eastAsia="Arial" w:hAnsi="Arial" w:cs="Arial"/>
          <w:sz w:val="22"/>
          <w:szCs w:val="22"/>
        </w:rPr>
        <w:t>Chair:</w:t>
      </w:r>
      <w:r w:rsidR="0080093E">
        <w:rPr>
          <w:rFonts w:ascii="Arial" w:eastAsia="Arial" w:hAnsi="Arial" w:cs="Arial"/>
          <w:sz w:val="22"/>
          <w:szCs w:val="22"/>
        </w:rPr>
        <w:t xml:space="preserve"> </w:t>
      </w:r>
    </w:p>
    <w:p w14:paraId="1E8DDD52" w14:textId="66CBEE2B" w:rsidR="5031EF39" w:rsidRDefault="5031EF39" w:rsidP="00045036">
      <w:pPr>
        <w:widowControl w:val="0"/>
        <w:rPr>
          <w:rFonts w:ascii="Arial" w:eastAsia="Arial" w:hAnsi="Arial" w:cs="Arial"/>
          <w:sz w:val="22"/>
          <w:szCs w:val="22"/>
        </w:rPr>
      </w:pPr>
      <w:r w:rsidRPr="360C3EA3">
        <w:rPr>
          <w:rFonts w:ascii="Arial" w:eastAsia="Arial" w:hAnsi="Arial" w:cs="Arial"/>
          <w:sz w:val="22"/>
          <w:szCs w:val="22"/>
        </w:rPr>
        <w:t xml:space="preserve">Dr </w:t>
      </w:r>
      <w:r w:rsidR="00BD34D7">
        <w:rPr>
          <w:rFonts w:ascii="Arial" w:eastAsia="Arial" w:hAnsi="Arial" w:cs="Arial"/>
          <w:sz w:val="22"/>
          <w:szCs w:val="22"/>
        </w:rPr>
        <w:t>Tom</w:t>
      </w:r>
      <w:r w:rsidRPr="360C3EA3">
        <w:rPr>
          <w:rFonts w:ascii="Arial" w:eastAsia="Arial" w:hAnsi="Arial" w:cs="Arial"/>
          <w:sz w:val="22"/>
          <w:szCs w:val="22"/>
        </w:rPr>
        <w:t xml:space="preserve"> Gillham – GP Partner and Associate Medical Director for Primary Care, ENHT</w:t>
      </w:r>
      <w:r>
        <w:br/>
      </w:r>
      <w:r w:rsidRPr="360C3EA3">
        <w:rPr>
          <w:rFonts w:ascii="Arial" w:eastAsia="Arial" w:hAnsi="Arial" w:cs="Arial"/>
          <w:sz w:val="22"/>
          <w:szCs w:val="22"/>
        </w:rPr>
        <w:t xml:space="preserve"> </w:t>
      </w:r>
      <w:r>
        <w:br/>
      </w:r>
      <w:r w:rsidRPr="360C3EA3">
        <w:rPr>
          <w:rFonts w:ascii="Arial" w:eastAsia="Arial" w:hAnsi="Arial" w:cs="Arial"/>
          <w:sz w:val="22"/>
          <w:szCs w:val="22"/>
        </w:rPr>
        <w:t>The Chair is responsible for:</w:t>
      </w:r>
    </w:p>
    <w:p w14:paraId="610A060B" w14:textId="7D72C26A" w:rsidR="5031EF39" w:rsidRDefault="5031EF39" w:rsidP="00045036">
      <w:pPr>
        <w:pStyle w:val="ListParagraph"/>
        <w:widowControl w:val="0"/>
        <w:numPr>
          <w:ilvl w:val="0"/>
          <w:numId w:val="4"/>
        </w:numPr>
        <w:rPr>
          <w:rFonts w:ascii="Arial" w:eastAsia="Arial" w:hAnsi="Arial" w:cs="Arial"/>
          <w:sz w:val="22"/>
          <w:szCs w:val="22"/>
        </w:rPr>
      </w:pPr>
      <w:r w:rsidRPr="360C3EA3">
        <w:rPr>
          <w:rFonts w:ascii="Arial" w:eastAsia="Arial" w:hAnsi="Arial" w:cs="Arial"/>
          <w:sz w:val="22"/>
          <w:szCs w:val="22"/>
        </w:rPr>
        <w:t>Setting the agenda (with administrative support)</w:t>
      </w:r>
    </w:p>
    <w:p w14:paraId="18E187D0" w14:textId="356BA3AC" w:rsidR="5031EF39" w:rsidRDefault="5031EF39" w:rsidP="00045036">
      <w:pPr>
        <w:pStyle w:val="ListParagraph"/>
        <w:widowControl w:val="0"/>
        <w:numPr>
          <w:ilvl w:val="0"/>
          <w:numId w:val="4"/>
        </w:numPr>
        <w:rPr>
          <w:rFonts w:ascii="Arial" w:eastAsia="Arial" w:hAnsi="Arial" w:cs="Arial"/>
          <w:sz w:val="22"/>
          <w:szCs w:val="22"/>
        </w:rPr>
      </w:pPr>
      <w:r w:rsidRPr="360C3EA3">
        <w:rPr>
          <w:rFonts w:ascii="Arial" w:eastAsia="Arial" w:hAnsi="Arial" w:cs="Arial"/>
          <w:sz w:val="22"/>
          <w:szCs w:val="22"/>
        </w:rPr>
        <w:t>Ensuring meetings are inclusive and action-focus</w:t>
      </w:r>
      <w:r w:rsidR="00BD34D7">
        <w:rPr>
          <w:rFonts w:ascii="Arial" w:eastAsia="Arial" w:hAnsi="Arial" w:cs="Arial"/>
          <w:sz w:val="22"/>
          <w:szCs w:val="22"/>
        </w:rPr>
        <w:t>s</w:t>
      </w:r>
      <w:r w:rsidRPr="360C3EA3">
        <w:rPr>
          <w:rFonts w:ascii="Arial" w:eastAsia="Arial" w:hAnsi="Arial" w:cs="Arial"/>
          <w:sz w:val="22"/>
          <w:szCs w:val="22"/>
        </w:rPr>
        <w:t>ed</w:t>
      </w:r>
    </w:p>
    <w:p w14:paraId="07F1EE73" w14:textId="2398F120" w:rsidR="5031EF39" w:rsidRDefault="5031EF39" w:rsidP="00045036">
      <w:pPr>
        <w:pStyle w:val="ListParagraph"/>
        <w:widowControl w:val="0"/>
        <w:numPr>
          <w:ilvl w:val="0"/>
          <w:numId w:val="4"/>
        </w:numPr>
        <w:rPr>
          <w:rFonts w:ascii="Arial" w:eastAsia="Arial" w:hAnsi="Arial" w:cs="Arial"/>
          <w:sz w:val="22"/>
          <w:szCs w:val="22"/>
        </w:rPr>
      </w:pPr>
      <w:r w:rsidRPr="360C3EA3">
        <w:rPr>
          <w:rFonts w:ascii="Arial" w:eastAsia="Arial" w:hAnsi="Arial" w:cs="Arial"/>
          <w:sz w:val="22"/>
          <w:szCs w:val="22"/>
        </w:rPr>
        <w:t>Overseeing any task and finish groups established under these Terms of Reference</w:t>
      </w:r>
    </w:p>
    <w:p w14:paraId="0CFF0E47" w14:textId="6CFE2700" w:rsidR="5031EF39" w:rsidRDefault="5031EF39" w:rsidP="00045036">
      <w:pPr>
        <w:pStyle w:val="ListParagraph"/>
        <w:widowControl w:val="0"/>
        <w:numPr>
          <w:ilvl w:val="0"/>
          <w:numId w:val="4"/>
        </w:numPr>
        <w:rPr>
          <w:rFonts w:ascii="Arial" w:eastAsia="Arial" w:hAnsi="Arial" w:cs="Arial"/>
          <w:sz w:val="22"/>
          <w:szCs w:val="22"/>
        </w:rPr>
      </w:pPr>
      <w:r w:rsidRPr="360C3EA3">
        <w:rPr>
          <w:rFonts w:ascii="Arial" w:eastAsia="Arial" w:hAnsi="Arial" w:cs="Arial"/>
          <w:sz w:val="22"/>
          <w:szCs w:val="22"/>
        </w:rPr>
        <w:t>Reporting key themes and outcomes to ENHT</w:t>
      </w:r>
      <w:r w:rsidR="00A30F81">
        <w:rPr>
          <w:rFonts w:ascii="Arial" w:eastAsia="Arial" w:hAnsi="Arial" w:cs="Arial"/>
          <w:sz w:val="22"/>
          <w:szCs w:val="22"/>
        </w:rPr>
        <w:t>, LMC or ICB</w:t>
      </w:r>
      <w:r w:rsidRPr="360C3EA3">
        <w:rPr>
          <w:rFonts w:ascii="Arial" w:eastAsia="Arial" w:hAnsi="Arial" w:cs="Arial"/>
          <w:sz w:val="22"/>
          <w:szCs w:val="22"/>
        </w:rPr>
        <w:t xml:space="preserve"> leadership.</w:t>
      </w:r>
    </w:p>
    <w:p w14:paraId="136EF91D" w14:textId="3819E019" w:rsidR="0080093E" w:rsidRDefault="5031EF39" w:rsidP="00045036">
      <w:pPr>
        <w:widowControl w:val="0"/>
        <w:rPr>
          <w:rFonts w:ascii="Arial" w:eastAsia="Arial" w:hAnsi="Arial" w:cs="Arial"/>
          <w:sz w:val="22"/>
          <w:szCs w:val="22"/>
        </w:rPr>
      </w:pPr>
      <w:r w:rsidRPr="360C3EA3">
        <w:rPr>
          <w:rFonts w:ascii="Arial" w:eastAsia="Arial" w:hAnsi="Arial" w:cs="Arial"/>
          <w:sz w:val="22"/>
          <w:szCs w:val="22"/>
        </w:rPr>
        <w:t>Although this is not a formal committee, it operates within ENHT’s governance framework to ensure appropriate oversight and accountability.</w:t>
      </w:r>
    </w:p>
    <w:p w14:paraId="2648F4AE" w14:textId="77777777" w:rsidR="00045036" w:rsidRDefault="00045036" w:rsidP="00045036">
      <w:pPr>
        <w:widowControl w:val="0"/>
        <w:rPr>
          <w:rFonts w:ascii="Arial" w:eastAsia="Arial" w:hAnsi="Arial" w:cs="Arial"/>
          <w:sz w:val="22"/>
          <w:szCs w:val="22"/>
        </w:rPr>
      </w:pPr>
    </w:p>
    <w:p w14:paraId="5BD07EC9" w14:textId="77777777" w:rsidR="00045036" w:rsidRDefault="00045036" w:rsidP="00045036">
      <w:pPr>
        <w:widowControl w:val="0"/>
        <w:rPr>
          <w:rFonts w:ascii="Arial" w:eastAsia="Arial" w:hAnsi="Arial" w:cs="Arial"/>
          <w:sz w:val="22"/>
          <w:szCs w:val="22"/>
        </w:rPr>
      </w:pPr>
    </w:p>
    <w:p w14:paraId="0E5951F3" w14:textId="7FBE5197" w:rsidR="360C3EA3" w:rsidRPr="00727ACC" w:rsidRDefault="00DA3B33" w:rsidP="00045036">
      <w:pPr>
        <w:pStyle w:val="default0"/>
        <w:numPr>
          <w:ilvl w:val="0"/>
          <w:numId w:val="6"/>
        </w:numPr>
        <w:spacing w:before="0" w:beforeAutospacing="0" w:after="0" w:afterAutospacing="0"/>
        <w:rPr>
          <w:rFonts w:ascii="Arial" w:eastAsia="Arial" w:hAnsi="Arial" w:cs="Arial"/>
          <w:b/>
          <w:bCs/>
          <w:color w:val="000000"/>
          <w:sz w:val="22"/>
          <w:szCs w:val="22"/>
        </w:rPr>
      </w:pPr>
      <w:r w:rsidRPr="0080093E">
        <w:rPr>
          <w:rFonts w:ascii="Arial" w:eastAsia="Arial" w:hAnsi="Arial" w:cs="Arial"/>
          <w:b/>
          <w:bCs/>
          <w:color w:val="000000" w:themeColor="text1"/>
          <w:sz w:val="22"/>
          <w:szCs w:val="22"/>
        </w:rPr>
        <w:t>MEMBERSHIP &amp; ATTENDANCE</w:t>
      </w:r>
    </w:p>
    <w:p w14:paraId="696BF657" w14:textId="55D1F5B5" w:rsidR="00DA3B33" w:rsidRPr="00B759DB" w:rsidRDefault="00DA3B33" w:rsidP="00045036">
      <w:pPr>
        <w:pStyle w:val="default0"/>
        <w:spacing w:before="0" w:beforeAutospacing="0" w:after="0" w:afterAutospacing="0"/>
        <w:rPr>
          <w:rFonts w:ascii="Arial" w:eastAsia="Arial" w:hAnsi="Arial" w:cs="Arial"/>
          <w:color w:val="000000"/>
          <w:sz w:val="22"/>
          <w:szCs w:val="22"/>
        </w:rPr>
      </w:pPr>
      <w:r w:rsidRPr="360C3EA3">
        <w:rPr>
          <w:rFonts w:ascii="Arial" w:eastAsia="Arial" w:hAnsi="Arial" w:cs="Arial"/>
          <w:color w:val="000000" w:themeColor="text1"/>
          <w:sz w:val="22"/>
          <w:szCs w:val="22"/>
        </w:rPr>
        <w:t xml:space="preserve">Membership of the Group </w:t>
      </w:r>
      <w:r w:rsidR="001B3B7C" w:rsidRPr="360C3EA3">
        <w:rPr>
          <w:rFonts w:ascii="Arial" w:eastAsia="Arial" w:hAnsi="Arial" w:cs="Arial"/>
          <w:color w:val="000000" w:themeColor="text1"/>
          <w:sz w:val="22"/>
          <w:szCs w:val="22"/>
        </w:rPr>
        <w:t>is</w:t>
      </w:r>
      <w:r w:rsidRPr="360C3EA3">
        <w:rPr>
          <w:rFonts w:ascii="Arial" w:eastAsia="Arial" w:hAnsi="Arial" w:cs="Arial"/>
          <w:color w:val="000000" w:themeColor="text1"/>
          <w:sz w:val="22"/>
          <w:szCs w:val="22"/>
        </w:rPr>
        <w:t xml:space="preserve"> as follows:</w:t>
      </w:r>
    </w:p>
    <w:p w14:paraId="65C71D9A" w14:textId="437057C1" w:rsidR="0001460B" w:rsidRPr="00B759DB" w:rsidRDefault="00DA3B33" w:rsidP="00045036">
      <w:pPr>
        <w:pStyle w:val="default0"/>
        <w:spacing w:before="0" w:beforeAutospacing="0" w:after="0" w:afterAutospacing="0"/>
        <w:rPr>
          <w:rFonts w:ascii="Arial" w:eastAsia="Arial" w:hAnsi="Arial" w:cs="Arial"/>
          <w:color w:val="000000"/>
          <w:sz w:val="22"/>
          <w:szCs w:val="22"/>
        </w:rPr>
      </w:pPr>
      <w:r w:rsidRPr="360C3EA3">
        <w:rPr>
          <w:rFonts w:ascii="Arial" w:eastAsia="Arial" w:hAnsi="Arial" w:cs="Arial"/>
          <w:color w:val="000000" w:themeColor="text1"/>
          <w:sz w:val="22"/>
          <w:szCs w:val="22"/>
        </w:rPr>
        <w:t> </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tblGrid>
      <w:tr w:rsidR="00627939" w:rsidRPr="00B759DB" w14:paraId="76E7BE24" w14:textId="77777777" w:rsidTr="00627939">
        <w:trPr>
          <w:trHeight w:val="300"/>
          <w:jc w:val="center"/>
        </w:trPr>
        <w:tc>
          <w:tcPr>
            <w:tcW w:w="7366" w:type="dxa"/>
            <w:tcMar>
              <w:top w:w="0" w:type="dxa"/>
              <w:left w:w="108" w:type="dxa"/>
              <w:bottom w:w="0" w:type="dxa"/>
              <w:right w:w="108" w:type="dxa"/>
            </w:tcMar>
            <w:hideMark/>
          </w:tcPr>
          <w:p w14:paraId="54A9E9C2" w14:textId="77777777" w:rsidR="00627939" w:rsidRPr="00B759DB" w:rsidRDefault="00627939" w:rsidP="00045036">
            <w:pPr>
              <w:pStyle w:val="default0"/>
              <w:spacing w:before="0" w:beforeAutospacing="0" w:after="0" w:afterAutospacing="0"/>
              <w:rPr>
                <w:rFonts w:ascii="Arial" w:eastAsia="Arial" w:hAnsi="Arial" w:cs="Arial"/>
                <w:color w:val="000000"/>
                <w:sz w:val="22"/>
                <w:szCs w:val="22"/>
              </w:rPr>
            </w:pPr>
            <w:bookmarkStart w:id="0" w:name="_Hlk120708952"/>
            <w:r w:rsidRPr="360C3EA3">
              <w:rPr>
                <w:rFonts w:ascii="Arial" w:eastAsia="Arial" w:hAnsi="Arial" w:cs="Arial"/>
                <w:b/>
                <w:bCs/>
                <w:color w:val="000000" w:themeColor="text1"/>
                <w:sz w:val="22"/>
                <w:szCs w:val="22"/>
              </w:rPr>
              <w:t>Group Membership</w:t>
            </w:r>
          </w:p>
        </w:tc>
      </w:tr>
      <w:tr w:rsidR="00627939" w:rsidRPr="00B759DB" w14:paraId="7981DA11" w14:textId="77777777" w:rsidTr="00627939">
        <w:trPr>
          <w:trHeight w:val="300"/>
          <w:jc w:val="center"/>
        </w:trPr>
        <w:tc>
          <w:tcPr>
            <w:tcW w:w="7366" w:type="dxa"/>
            <w:tcMar>
              <w:top w:w="0" w:type="dxa"/>
              <w:left w:w="108" w:type="dxa"/>
              <w:bottom w:w="0" w:type="dxa"/>
              <w:right w:w="108" w:type="dxa"/>
            </w:tcMar>
            <w:hideMark/>
          </w:tcPr>
          <w:p w14:paraId="480B7B0E" w14:textId="369960E8" w:rsidR="00627939" w:rsidRPr="00B759DB" w:rsidRDefault="00627939" w:rsidP="00045036">
            <w:pPr>
              <w:pStyle w:val="default0"/>
              <w:spacing w:before="0" w:beforeAutospacing="0" w:after="0" w:afterAutospacing="0"/>
              <w:rPr>
                <w:rFonts w:ascii="Arial" w:eastAsia="Arial" w:hAnsi="Arial" w:cs="Arial"/>
                <w:color w:val="000000" w:themeColor="text1"/>
                <w:sz w:val="22"/>
                <w:szCs w:val="22"/>
              </w:rPr>
            </w:pPr>
            <w:r w:rsidRPr="360C3EA3">
              <w:rPr>
                <w:rFonts w:ascii="Arial" w:eastAsia="Arial" w:hAnsi="Arial" w:cs="Arial"/>
                <w:color w:val="000000" w:themeColor="text1"/>
                <w:sz w:val="22"/>
                <w:szCs w:val="22"/>
              </w:rPr>
              <w:t>Associate Medical Director for Primary Care</w:t>
            </w:r>
          </w:p>
        </w:tc>
      </w:tr>
      <w:tr w:rsidR="00627939" w:rsidRPr="00B759DB" w14:paraId="7A03FAB5" w14:textId="77777777" w:rsidTr="00627939">
        <w:trPr>
          <w:trHeight w:val="300"/>
          <w:jc w:val="center"/>
        </w:trPr>
        <w:tc>
          <w:tcPr>
            <w:tcW w:w="7366" w:type="dxa"/>
            <w:tcMar>
              <w:top w:w="0" w:type="dxa"/>
              <w:left w:w="108" w:type="dxa"/>
              <w:bottom w:w="0" w:type="dxa"/>
              <w:right w:w="108" w:type="dxa"/>
            </w:tcMar>
          </w:tcPr>
          <w:p w14:paraId="6812B851" w14:textId="5E4010C1" w:rsidR="00627939" w:rsidRPr="00B759DB" w:rsidRDefault="00E64B19" w:rsidP="00045036">
            <w:pPr>
              <w:pStyle w:val="default0"/>
              <w:spacing w:before="0" w:beforeAutospacing="0" w:after="0" w:afterAutospacing="0"/>
              <w:rPr>
                <w:rFonts w:ascii="Arial" w:eastAsia="Arial" w:hAnsi="Arial" w:cs="Arial"/>
                <w:color w:val="000000"/>
                <w:sz w:val="22"/>
                <w:szCs w:val="22"/>
              </w:rPr>
            </w:pPr>
            <w:r>
              <w:rPr>
                <w:rFonts w:ascii="Arial" w:eastAsia="Arial" w:hAnsi="Arial" w:cs="Arial"/>
                <w:color w:val="000000" w:themeColor="text1"/>
                <w:sz w:val="22"/>
                <w:szCs w:val="22"/>
              </w:rPr>
              <w:t>PCN Clinical Directors</w:t>
            </w:r>
          </w:p>
        </w:tc>
      </w:tr>
      <w:tr w:rsidR="00360779" w:rsidRPr="00B759DB" w14:paraId="4EFFF03A" w14:textId="77777777" w:rsidTr="00627939">
        <w:trPr>
          <w:trHeight w:val="300"/>
          <w:jc w:val="center"/>
        </w:trPr>
        <w:tc>
          <w:tcPr>
            <w:tcW w:w="7366" w:type="dxa"/>
            <w:tcMar>
              <w:top w:w="0" w:type="dxa"/>
              <w:left w:w="108" w:type="dxa"/>
              <w:bottom w:w="0" w:type="dxa"/>
              <w:right w:w="108" w:type="dxa"/>
            </w:tcMar>
          </w:tcPr>
          <w:p w14:paraId="799B1EF7" w14:textId="569FB739" w:rsidR="00360779" w:rsidRDefault="00360779" w:rsidP="00045036">
            <w:pPr>
              <w:pStyle w:val="default0"/>
              <w:spacing w:before="0" w:beforeAutospacing="0" w:after="0" w:afterAutospacing="0"/>
              <w:rPr>
                <w:rFonts w:ascii="Arial" w:eastAsia="Arial" w:hAnsi="Arial" w:cs="Arial"/>
                <w:color w:val="000000" w:themeColor="text1"/>
                <w:sz w:val="22"/>
                <w:szCs w:val="22"/>
              </w:rPr>
            </w:pPr>
            <w:r>
              <w:rPr>
                <w:rFonts w:ascii="Arial" w:eastAsia="Arial" w:hAnsi="Arial" w:cs="Arial"/>
                <w:color w:val="000000" w:themeColor="text1"/>
                <w:sz w:val="22"/>
                <w:szCs w:val="22"/>
              </w:rPr>
              <w:t>ENH Locality GP Leads</w:t>
            </w:r>
          </w:p>
        </w:tc>
      </w:tr>
      <w:tr w:rsidR="00627939" w:rsidRPr="00B759DB" w14:paraId="335BC9A3" w14:textId="77777777" w:rsidTr="00627939">
        <w:trPr>
          <w:trHeight w:val="300"/>
          <w:jc w:val="center"/>
        </w:trPr>
        <w:tc>
          <w:tcPr>
            <w:tcW w:w="7366" w:type="dxa"/>
            <w:tcMar>
              <w:top w:w="0" w:type="dxa"/>
              <w:left w:w="108" w:type="dxa"/>
              <w:bottom w:w="0" w:type="dxa"/>
              <w:right w:w="108" w:type="dxa"/>
            </w:tcMar>
          </w:tcPr>
          <w:p w14:paraId="02CBE1EC" w14:textId="22D845A7" w:rsidR="00627939" w:rsidRPr="00B759DB" w:rsidRDefault="00777AF2" w:rsidP="00045036">
            <w:pPr>
              <w:pStyle w:val="default0"/>
              <w:spacing w:before="0" w:beforeAutospacing="0" w:after="0" w:afterAutospacing="0"/>
              <w:rPr>
                <w:rFonts w:ascii="Arial" w:eastAsia="Arial" w:hAnsi="Arial" w:cs="Arial"/>
                <w:color w:val="000000"/>
                <w:sz w:val="22"/>
                <w:szCs w:val="22"/>
              </w:rPr>
            </w:pPr>
            <w:r>
              <w:rPr>
                <w:rFonts w:ascii="Arial" w:eastAsia="Arial" w:hAnsi="Arial" w:cs="Arial"/>
                <w:color w:val="000000" w:themeColor="text1"/>
                <w:sz w:val="22"/>
                <w:szCs w:val="22"/>
              </w:rPr>
              <w:t xml:space="preserve">ENHT </w:t>
            </w:r>
            <w:r w:rsidR="00E64B19">
              <w:rPr>
                <w:rFonts w:ascii="Arial" w:eastAsia="Arial" w:hAnsi="Arial" w:cs="Arial"/>
                <w:color w:val="000000" w:themeColor="text1"/>
                <w:sz w:val="22"/>
                <w:szCs w:val="22"/>
              </w:rPr>
              <w:t>Clinical Directors</w:t>
            </w:r>
          </w:p>
        </w:tc>
      </w:tr>
      <w:tr w:rsidR="00627939" w:rsidRPr="00B759DB" w14:paraId="1126F44F" w14:textId="77777777" w:rsidTr="00627939">
        <w:trPr>
          <w:trHeight w:val="300"/>
          <w:jc w:val="center"/>
        </w:trPr>
        <w:tc>
          <w:tcPr>
            <w:tcW w:w="7366" w:type="dxa"/>
            <w:tcMar>
              <w:top w:w="0" w:type="dxa"/>
              <w:left w:w="108" w:type="dxa"/>
              <w:bottom w:w="0" w:type="dxa"/>
              <w:right w:w="108" w:type="dxa"/>
            </w:tcMar>
          </w:tcPr>
          <w:p w14:paraId="42DB4F97" w14:textId="5144A661" w:rsidR="00627939" w:rsidRPr="00B759DB" w:rsidRDefault="00627939" w:rsidP="00045036">
            <w:pPr>
              <w:pStyle w:val="default0"/>
              <w:spacing w:before="0" w:beforeAutospacing="0" w:after="0" w:afterAutospacing="0"/>
              <w:rPr>
                <w:rFonts w:ascii="Arial" w:eastAsia="Arial" w:hAnsi="Arial" w:cs="Arial"/>
                <w:color w:val="000000"/>
                <w:sz w:val="22"/>
                <w:szCs w:val="22"/>
              </w:rPr>
            </w:pPr>
            <w:r w:rsidRPr="360C3EA3">
              <w:rPr>
                <w:rFonts w:ascii="Arial" w:eastAsia="Arial" w:hAnsi="Arial" w:cs="Arial"/>
                <w:color w:val="000000" w:themeColor="text1"/>
                <w:sz w:val="22"/>
                <w:szCs w:val="22"/>
              </w:rPr>
              <w:t xml:space="preserve">Co-chief executive, Beds &amp; Herts </w:t>
            </w:r>
            <w:r>
              <w:rPr>
                <w:rFonts w:ascii="Arial" w:eastAsia="Arial" w:hAnsi="Arial" w:cs="Arial"/>
                <w:color w:val="000000" w:themeColor="text1"/>
                <w:sz w:val="22"/>
                <w:szCs w:val="22"/>
              </w:rPr>
              <w:t>LMC</w:t>
            </w:r>
          </w:p>
        </w:tc>
      </w:tr>
      <w:tr w:rsidR="00627939" w:rsidRPr="00B759DB" w14:paraId="2F3C08EC" w14:textId="77777777" w:rsidTr="00627939">
        <w:trPr>
          <w:trHeight w:val="300"/>
          <w:jc w:val="center"/>
        </w:trPr>
        <w:tc>
          <w:tcPr>
            <w:tcW w:w="7366" w:type="dxa"/>
            <w:tcMar>
              <w:top w:w="0" w:type="dxa"/>
              <w:left w:w="108" w:type="dxa"/>
              <w:bottom w:w="0" w:type="dxa"/>
              <w:right w:w="108" w:type="dxa"/>
            </w:tcMar>
          </w:tcPr>
          <w:p w14:paraId="5918ED76" w14:textId="3AEA3EBA" w:rsidR="00627939" w:rsidRPr="00B759DB" w:rsidRDefault="00627939" w:rsidP="00045036">
            <w:pPr>
              <w:pStyle w:val="default0"/>
              <w:spacing w:before="0" w:beforeAutospacing="0" w:after="0" w:afterAutospacing="0"/>
              <w:rPr>
                <w:rFonts w:ascii="Arial" w:eastAsia="Arial" w:hAnsi="Arial" w:cs="Arial"/>
                <w:color w:val="000000"/>
                <w:sz w:val="22"/>
                <w:szCs w:val="22"/>
              </w:rPr>
            </w:pPr>
            <w:r w:rsidRPr="360C3EA3">
              <w:rPr>
                <w:rFonts w:ascii="Arial" w:eastAsia="Arial" w:hAnsi="Arial" w:cs="Arial"/>
                <w:color w:val="000000" w:themeColor="text1"/>
                <w:sz w:val="22"/>
                <w:szCs w:val="22"/>
              </w:rPr>
              <w:t xml:space="preserve">Medical director, </w:t>
            </w:r>
            <w:r w:rsidR="00360779">
              <w:rPr>
                <w:rFonts w:ascii="Arial" w:eastAsia="Arial" w:hAnsi="Arial" w:cs="Arial"/>
                <w:color w:val="000000" w:themeColor="text1"/>
                <w:sz w:val="22"/>
                <w:szCs w:val="22"/>
              </w:rPr>
              <w:t>ENHT</w:t>
            </w:r>
          </w:p>
        </w:tc>
      </w:tr>
      <w:tr w:rsidR="00360779" w:rsidRPr="00B759DB" w14:paraId="58BBD6BB" w14:textId="77777777" w:rsidTr="00627939">
        <w:trPr>
          <w:trHeight w:val="300"/>
          <w:jc w:val="center"/>
        </w:trPr>
        <w:tc>
          <w:tcPr>
            <w:tcW w:w="7366" w:type="dxa"/>
            <w:tcMar>
              <w:top w:w="0" w:type="dxa"/>
              <w:left w:w="108" w:type="dxa"/>
              <w:bottom w:w="0" w:type="dxa"/>
              <w:right w:w="108" w:type="dxa"/>
            </w:tcMar>
          </w:tcPr>
          <w:p w14:paraId="0F5205F9" w14:textId="374AF05D" w:rsidR="00360779" w:rsidRPr="360C3EA3" w:rsidRDefault="00360779" w:rsidP="00045036">
            <w:pPr>
              <w:pStyle w:val="default0"/>
              <w:spacing w:before="0" w:beforeAutospacing="0" w:after="0" w:afterAutospacing="0"/>
              <w:rPr>
                <w:rFonts w:ascii="Arial" w:eastAsia="Arial" w:hAnsi="Arial" w:cs="Arial"/>
                <w:color w:val="000000" w:themeColor="text1"/>
                <w:sz w:val="22"/>
                <w:szCs w:val="22"/>
              </w:rPr>
            </w:pPr>
            <w:r>
              <w:rPr>
                <w:rFonts w:ascii="Arial" w:eastAsia="Arial" w:hAnsi="Arial" w:cs="Arial"/>
                <w:color w:val="000000" w:themeColor="text1"/>
                <w:sz w:val="22"/>
                <w:szCs w:val="22"/>
              </w:rPr>
              <w:t>Medical director, HCT</w:t>
            </w:r>
          </w:p>
        </w:tc>
      </w:tr>
      <w:tr w:rsidR="00627939" w:rsidRPr="00B759DB" w14:paraId="58B61F7A" w14:textId="77777777" w:rsidTr="00627939">
        <w:trPr>
          <w:trHeight w:val="307"/>
          <w:jc w:val="center"/>
        </w:trPr>
        <w:tc>
          <w:tcPr>
            <w:tcW w:w="7366" w:type="dxa"/>
            <w:tcMar>
              <w:top w:w="0" w:type="dxa"/>
              <w:left w:w="108" w:type="dxa"/>
              <w:bottom w:w="0" w:type="dxa"/>
              <w:right w:w="108" w:type="dxa"/>
            </w:tcMar>
          </w:tcPr>
          <w:p w14:paraId="2D2F1948" w14:textId="30A64B11" w:rsidR="00E64B19" w:rsidRPr="00B759DB" w:rsidRDefault="00627939" w:rsidP="00045036">
            <w:pPr>
              <w:rPr>
                <w:rFonts w:ascii="Arial" w:eastAsia="Arial" w:hAnsi="Arial" w:cs="Arial"/>
                <w:sz w:val="22"/>
                <w:szCs w:val="22"/>
                <w:lang w:eastAsia="en-US"/>
              </w:rPr>
            </w:pPr>
            <w:r w:rsidRPr="360C3EA3">
              <w:rPr>
                <w:rFonts w:ascii="Arial" w:eastAsia="Arial" w:hAnsi="Arial" w:cs="Arial"/>
                <w:sz w:val="22"/>
                <w:szCs w:val="22"/>
              </w:rPr>
              <w:t xml:space="preserve">Director of primary care transformation, HWE </w:t>
            </w:r>
            <w:r w:rsidRPr="360C3EA3">
              <w:rPr>
                <w:rFonts w:ascii="Arial" w:eastAsia="Arial" w:hAnsi="Arial" w:cs="Arial"/>
                <w:sz w:val="22"/>
                <w:szCs w:val="22"/>
                <w:lang w:eastAsia="en-US"/>
              </w:rPr>
              <w:t>ICB</w:t>
            </w:r>
          </w:p>
        </w:tc>
      </w:tr>
      <w:tr w:rsidR="00E64B19" w:rsidRPr="00B759DB" w14:paraId="296C1934" w14:textId="77777777" w:rsidTr="00627939">
        <w:trPr>
          <w:trHeight w:val="307"/>
          <w:jc w:val="center"/>
        </w:trPr>
        <w:tc>
          <w:tcPr>
            <w:tcW w:w="7366" w:type="dxa"/>
            <w:tcMar>
              <w:top w:w="0" w:type="dxa"/>
              <w:left w:w="108" w:type="dxa"/>
              <w:bottom w:w="0" w:type="dxa"/>
              <w:right w:w="108" w:type="dxa"/>
            </w:tcMar>
          </w:tcPr>
          <w:p w14:paraId="6A8C74DC" w14:textId="45B80D67" w:rsidR="00E64B19" w:rsidRPr="360C3EA3" w:rsidRDefault="00E64B19" w:rsidP="00045036">
            <w:pPr>
              <w:rPr>
                <w:rFonts w:ascii="Arial" w:eastAsia="Arial" w:hAnsi="Arial" w:cs="Arial"/>
                <w:sz w:val="22"/>
                <w:szCs w:val="22"/>
              </w:rPr>
            </w:pPr>
            <w:r>
              <w:rPr>
                <w:rFonts w:ascii="Arial" w:eastAsia="Arial" w:hAnsi="Arial" w:cs="Arial"/>
                <w:sz w:val="22"/>
                <w:szCs w:val="22"/>
              </w:rPr>
              <w:t>Deputy Medical Director, HWE ICB</w:t>
            </w:r>
          </w:p>
        </w:tc>
      </w:tr>
      <w:tr w:rsidR="00E64B19" w:rsidRPr="00B759DB" w14:paraId="1C97FC29" w14:textId="77777777" w:rsidTr="00627939">
        <w:trPr>
          <w:trHeight w:val="307"/>
          <w:jc w:val="center"/>
        </w:trPr>
        <w:tc>
          <w:tcPr>
            <w:tcW w:w="7366" w:type="dxa"/>
            <w:tcMar>
              <w:top w:w="0" w:type="dxa"/>
              <w:left w:w="108" w:type="dxa"/>
              <w:bottom w:w="0" w:type="dxa"/>
              <w:right w:w="108" w:type="dxa"/>
            </w:tcMar>
          </w:tcPr>
          <w:p w14:paraId="21B44A6D" w14:textId="3A5FBF4C" w:rsidR="00E64B19" w:rsidRPr="360C3EA3" w:rsidRDefault="00E64B19" w:rsidP="00045036">
            <w:pPr>
              <w:rPr>
                <w:rFonts w:ascii="Arial" w:eastAsia="Arial" w:hAnsi="Arial" w:cs="Arial"/>
                <w:sz w:val="22"/>
                <w:szCs w:val="22"/>
              </w:rPr>
            </w:pPr>
            <w:r>
              <w:rPr>
                <w:rFonts w:ascii="Arial" w:eastAsia="Arial" w:hAnsi="Arial" w:cs="Arial"/>
                <w:sz w:val="22"/>
                <w:szCs w:val="22"/>
              </w:rPr>
              <w:t>Deputy Director of Operations, ENHT</w:t>
            </w:r>
          </w:p>
        </w:tc>
      </w:tr>
      <w:bookmarkEnd w:id="0"/>
    </w:tbl>
    <w:p w14:paraId="3945ED60" w14:textId="42B07ED7" w:rsidR="360C3EA3" w:rsidRPr="00045036" w:rsidRDefault="360C3EA3" w:rsidP="00045036">
      <w:pPr>
        <w:widowControl w:val="0"/>
        <w:rPr>
          <w:rFonts w:ascii="Arial" w:eastAsia="Arial" w:hAnsi="Arial" w:cs="Arial"/>
          <w:sz w:val="22"/>
          <w:szCs w:val="22"/>
        </w:rPr>
      </w:pPr>
    </w:p>
    <w:p w14:paraId="3F7C2A2D" w14:textId="77777777" w:rsidR="00045036" w:rsidRDefault="00045036" w:rsidP="00045036">
      <w:pPr>
        <w:widowControl w:val="0"/>
        <w:rPr>
          <w:rFonts w:ascii="Arial" w:eastAsia="Arial" w:hAnsi="Arial" w:cs="Arial"/>
          <w:sz w:val="22"/>
          <w:szCs w:val="22"/>
        </w:rPr>
      </w:pPr>
    </w:p>
    <w:p w14:paraId="301C5952" w14:textId="77777777" w:rsidR="00045036" w:rsidRDefault="00045036" w:rsidP="00045036">
      <w:pPr>
        <w:widowControl w:val="0"/>
        <w:rPr>
          <w:rFonts w:ascii="Arial" w:eastAsia="Arial" w:hAnsi="Arial" w:cs="Arial"/>
          <w:sz w:val="22"/>
          <w:szCs w:val="22"/>
        </w:rPr>
      </w:pPr>
    </w:p>
    <w:p w14:paraId="218E55D2" w14:textId="196AC536" w:rsidR="35B9D59E" w:rsidRPr="00045036" w:rsidRDefault="35B9D59E" w:rsidP="00045036">
      <w:pPr>
        <w:widowControl w:val="0"/>
        <w:rPr>
          <w:rFonts w:ascii="Arial" w:eastAsia="Arial" w:hAnsi="Arial" w:cs="Arial"/>
          <w:sz w:val="22"/>
          <w:szCs w:val="22"/>
        </w:rPr>
      </w:pPr>
      <w:r w:rsidRPr="00045036">
        <w:rPr>
          <w:rFonts w:ascii="Arial" w:eastAsia="Arial" w:hAnsi="Arial" w:cs="Arial"/>
          <w:sz w:val="22"/>
          <w:szCs w:val="22"/>
        </w:rPr>
        <w:lastRenderedPageBreak/>
        <w:t xml:space="preserve">Open Attendance:  </w:t>
      </w:r>
    </w:p>
    <w:p w14:paraId="7DA60C9C" w14:textId="3E578DC7" w:rsidR="7584C614" w:rsidRPr="00045036" w:rsidRDefault="7584C614" w:rsidP="00045036">
      <w:pPr>
        <w:widowControl w:val="0"/>
      </w:pPr>
      <w:r w:rsidRPr="00045036">
        <w:rPr>
          <w:rFonts w:ascii="Arial" w:eastAsia="Arial" w:hAnsi="Arial" w:cs="Arial"/>
          <w:sz w:val="22"/>
          <w:szCs w:val="22"/>
        </w:rPr>
        <w:t>A</w:t>
      </w:r>
      <w:r w:rsidR="35B9D59E" w:rsidRPr="00045036">
        <w:rPr>
          <w:rFonts w:ascii="Arial" w:eastAsia="Arial" w:hAnsi="Arial" w:cs="Arial"/>
          <w:sz w:val="22"/>
          <w:szCs w:val="22"/>
        </w:rPr>
        <w:t xml:space="preserve">ll ENHT consultants and local GPs are warmly invited to attend any meeting. Queries, suggestions, or items for discussion can be emailed to the Chair at </w:t>
      </w:r>
      <w:hyperlink r:id="rId9">
        <w:r w:rsidR="35B9D59E" w:rsidRPr="00045036">
          <w:rPr>
            <w:rStyle w:val="Hyperlink"/>
            <w:rFonts w:ascii="Arial" w:eastAsia="Arial" w:hAnsi="Arial" w:cs="Arial"/>
            <w:sz w:val="22"/>
            <w:szCs w:val="22"/>
          </w:rPr>
          <w:t>t.gillham@nhs.net</w:t>
        </w:r>
      </w:hyperlink>
      <w:r w:rsidR="35B9D59E" w:rsidRPr="00045036">
        <w:rPr>
          <w:rFonts w:ascii="Arial" w:eastAsia="Arial" w:hAnsi="Arial" w:cs="Arial"/>
          <w:sz w:val="22"/>
          <w:szCs w:val="22"/>
        </w:rPr>
        <w:t>.</w:t>
      </w:r>
    </w:p>
    <w:p w14:paraId="7227D464" w14:textId="7B816625" w:rsidR="360C3EA3" w:rsidRPr="00045036" w:rsidRDefault="360C3EA3" w:rsidP="00045036">
      <w:pPr>
        <w:widowControl w:val="0"/>
        <w:rPr>
          <w:rFonts w:ascii="Arial" w:eastAsia="Arial" w:hAnsi="Arial" w:cs="Arial"/>
          <w:sz w:val="22"/>
          <w:szCs w:val="22"/>
        </w:rPr>
      </w:pPr>
    </w:p>
    <w:p w14:paraId="1401B62B" w14:textId="6A1F2AFB" w:rsidR="35B9D59E" w:rsidRPr="00045036" w:rsidRDefault="35B9D59E" w:rsidP="00045036">
      <w:pPr>
        <w:widowControl w:val="0"/>
        <w:rPr>
          <w:rFonts w:ascii="Arial" w:eastAsia="Arial" w:hAnsi="Arial" w:cs="Arial"/>
          <w:sz w:val="22"/>
          <w:szCs w:val="22"/>
        </w:rPr>
      </w:pPr>
      <w:r w:rsidRPr="00045036">
        <w:rPr>
          <w:rFonts w:ascii="Arial" w:eastAsia="Arial" w:hAnsi="Arial" w:cs="Arial"/>
          <w:sz w:val="22"/>
          <w:szCs w:val="22"/>
        </w:rPr>
        <w:t xml:space="preserve">Ad Hoc Attendance:  </w:t>
      </w:r>
    </w:p>
    <w:p w14:paraId="7D41BDC5" w14:textId="4D1A0B7D" w:rsidR="35B9D59E" w:rsidRDefault="35B9D59E" w:rsidP="00045036">
      <w:pPr>
        <w:widowControl w:val="0"/>
        <w:rPr>
          <w:rFonts w:ascii="Arial" w:eastAsia="Arial" w:hAnsi="Arial" w:cs="Arial"/>
          <w:sz w:val="22"/>
          <w:szCs w:val="22"/>
        </w:rPr>
      </w:pPr>
      <w:r w:rsidRPr="360C3EA3">
        <w:rPr>
          <w:rFonts w:ascii="Arial" w:eastAsia="Arial" w:hAnsi="Arial" w:cs="Arial"/>
          <w:sz w:val="22"/>
          <w:szCs w:val="22"/>
        </w:rPr>
        <w:t xml:space="preserve">Other colleagues may be invited for specific items to provide advice or updates on </w:t>
      </w:r>
      <w:proofErr w:type="gramStart"/>
      <w:r w:rsidRPr="360C3EA3">
        <w:rPr>
          <w:rFonts w:ascii="Arial" w:eastAsia="Arial" w:hAnsi="Arial" w:cs="Arial"/>
          <w:sz w:val="22"/>
          <w:szCs w:val="22"/>
        </w:rPr>
        <w:t>particular pathways</w:t>
      </w:r>
      <w:proofErr w:type="gramEnd"/>
      <w:r w:rsidRPr="360C3EA3">
        <w:rPr>
          <w:rFonts w:ascii="Arial" w:eastAsia="Arial" w:hAnsi="Arial" w:cs="Arial"/>
          <w:sz w:val="22"/>
          <w:szCs w:val="22"/>
        </w:rPr>
        <w:t xml:space="preserve"> or service developments.</w:t>
      </w:r>
      <w:r w:rsidR="00BD34D7">
        <w:rPr>
          <w:rFonts w:ascii="Arial" w:eastAsia="Arial" w:hAnsi="Arial" w:cs="Arial"/>
          <w:sz w:val="22"/>
          <w:szCs w:val="22"/>
        </w:rPr>
        <w:t xml:space="preserve">  This would include:</w:t>
      </w:r>
    </w:p>
    <w:p w14:paraId="176A6EE5" w14:textId="77777777" w:rsidR="00BD34D7" w:rsidRDefault="00BD34D7" w:rsidP="00045036">
      <w:pPr>
        <w:widowControl w:val="0"/>
        <w:rPr>
          <w:rFonts w:ascii="Arial" w:eastAsia="Arial" w:hAnsi="Arial" w:cs="Arial"/>
          <w:sz w:val="22"/>
          <w:szCs w:val="22"/>
        </w:rPr>
      </w:pPr>
    </w:p>
    <w:p w14:paraId="33B1B7A1" w14:textId="758BD7B8" w:rsidR="00BD34D7" w:rsidRDefault="00BD34D7" w:rsidP="00045036">
      <w:pPr>
        <w:widowControl w:val="0"/>
        <w:numPr>
          <w:ilvl w:val="0"/>
          <w:numId w:val="29"/>
        </w:numPr>
        <w:rPr>
          <w:rFonts w:ascii="Arial" w:hAnsi="Arial" w:cs="Arial"/>
          <w:sz w:val="22"/>
          <w:szCs w:val="22"/>
        </w:rPr>
      </w:pPr>
      <w:r w:rsidRPr="00BD34D7">
        <w:rPr>
          <w:rFonts w:ascii="Arial" w:hAnsi="Arial" w:cs="Arial"/>
          <w:sz w:val="22"/>
          <w:szCs w:val="22"/>
        </w:rPr>
        <w:t xml:space="preserve">Relevant Clinical Divisional </w:t>
      </w:r>
      <w:r w:rsidR="00777AF2">
        <w:rPr>
          <w:rFonts w:ascii="Arial" w:hAnsi="Arial" w:cs="Arial"/>
          <w:sz w:val="22"/>
          <w:szCs w:val="22"/>
        </w:rPr>
        <w:t xml:space="preserve">Medical </w:t>
      </w:r>
      <w:r w:rsidRPr="00BD34D7">
        <w:rPr>
          <w:rFonts w:ascii="Arial" w:hAnsi="Arial" w:cs="Arial"/>
          <w:sz w:val="22"/>
          <w:szCs w:val="22"/>
        </w:rPr>
        <w:t>Director(s)</w:t>
      </w:r>
    </w:p>
    <w:p w14:paraId="717804D8" w14:textId="50857387" w:rsidR="00777AF2" w:rsidRPr="00BD34D7" w:rsidRDefault="00777AF2" w:rsidP="00045036">
      <w:pPr>
        <w:widowControl w:val="0"/>
        <w:numPr>
          <w:ilvl w:val="0"/>
          <w:numId w:val="29"/>
        </w:numPr>
        <w:rPr>
          <w:rFonts w:ascii="Arial" w:hAnsi="Arial" w:cs="Arial"/>
          <w:sz w:val="22"/>
          <w:szCs w:val="22"/>
        </w:rPr>
      </w:pPr>
      <w:r>
        <w:rPr>
          <w:rFonts w:ascii="Arial" w:eastAsia="Arial" w:hAnsi="Arial" w:cs="Arial"/>
          <w:color w:val="000000" w:themeColor="text1"/>
          <w:sz w:val="22"/>
          <w:szCs w:val="22"/>
        </w:rPr>
        <w:t>Relevant Care Group Heads of Clinical Service</w:t>
      </w:r>
    </w:p>
    <w:p w14:paraId="43DE64B1" w14:textId="77777777" w:rsidR="00BD34D7" w:rsidRPr="00BD34D7" w:rsidRDefault="00BD34D7" w:rsidP="00045036">
      <w:pPr>
        <w:widowControl w:val="0"/>
        <w:numPr>
          <w:ilvl w:val="0"/>
          <w:numId w:val="30"/>
        </w:numPr>
        <w:rPr>
          <w:rFonts w:ascii="Arial" w:hAnsi="Arial" w:cs="Arial"/>
          <w:sz w:val="22"/>
          <w:szCs w:val="22"/>
        </w:rPr>
      </w:pPr>
      <w:r w:rsidRPr="00BD34D7">
        <w:rPr>
          <w:rFonts w:ascii="Arial" w:hAnsi="Arial" w:cs="Arial"/>
          <w:sz w:val="22"/>
          <w:szCs w:val="22"/>
        </w:rPr>
        <w:t>Relevant Nursing Leads, </w:t>
      </w:r>
    </w:p>
    <w:p w14:paraId="45C9C5E6" w14:textId="77777777" w:rsidR="00BD34D7" w:rsidRPr="00BD34D7" w:rsidRDefault="00BD34D7" w:rsidP="00045036">
      <w:pPr>
        <w:widowControl w:val="0"/>
        <w:numPr>
          <w:ilvl w:val="0"/>
          <w:numId w:val="31"/>
        </w:numPr>
        <w:rPr>
          <w:rFonts w:ascii="Arial" w:hAnsi="Arial" w:cs="Arial"/>
          <w:sz w:val="22"/>
          <w:szCs w:val="22"/>
        </w:rPr>
      </w:pPr>
      <w:r w:rsidRPr="00BD34D7">
        <w:rPr>
          <w:rFonts w:ascii="Arial" w:hAnsi="Arial" w:cs="Arial"/>
          <w:sz w:val="22"/>
          <w:szCs w:val="22"/>
        </w:rPr>
        <w:t>Relevant Operational Leads </w:t>
      </w:r>
    </w:p>
    <w:p w14:paraId="68B9DC19" w14:textId="77777777" w:rsidR="00BD34D7" w:rsidRPr="00BD34D7" w:rsidRDefault="00BD34D7" w:rsidP="00045036">
      <w:pPr>
        <w:widowControl w:val="0"/>
        <w:numPr>
          <w:ilvl w:val="0"/>
          <w:numId w:val="32"/>
        </w:numPr>
        <w:rPr>
          <w:rFonts w:ascii="Arial" w:hAnsi="Arial" w:cs="Arial"/>
          <w:sz w:val="22"/>
          <w:szCs w:val="22"/>
        </w:rPr>
      </w:pPr>
      <w:r w:rsidRPr="00BD34D7">
        <w:rPr>
          <w:rFonts w:ascii="Arial" w:hAnsi="Arial" w:cs="Arial"/>
          <w:sz w:val="22"/>
          <w:szCs w:val="22"/>
        </w:rPr>
        <w:t>Relevant Clinical representatives from other acute trust or Community Providers </w:t>
      </w:r>
    </w:p>
    <w:p w14:paraId="3D3D993A" w14:textId="77777777" w:rsidR="00BD34D7" w:rsidRPr="00BD34D7" w:rsidRDefault="00BD34D7" w:rsidP="00045036">
      <w:pPr>
        <w:widowControl w:val="0"/>
        <w:numPr>
          <w:ilvl w:val="0"/>
          <w:numId w:val="33"/>
        </w:numPr>
        <w:rPr>
          <w:rFonts w:ascii="Arial" w:hAnsi="Arial" w:cs="Arial"/>
          <w:sz w:val="22"/>
          <w:szCs w:val="22"/>
        </w:rPr>
      </w:pPr>
      <w:r w:rsidRPr="00BD34D7">
        <w:rPr>
          <w:rFonts w:ascii="Arial" w:hAnsi="Arial" w:cs="Arial"/>
          <w:sz w:val="22"/>
          <w:szCs w:val="22"/>
        </w:rPr>
        <w:t>ICB Quality team </w:t>
      </w:r>
    </w:p>
    <w:p w14:paraId="7F2C205B" w14:textId="77777777" w:rsidR="00BD34D7" w:rsidRDefault="00BD34D7" w:rsidP="00045036">
      <w:pPr>
        <w:widowControl w:val="0"/>
        <w:numPr>
          <w:ilvl w:val="0"/>
          <w:numId w:val="34"/>
        </w:numPr>
        <w:rPr>
          <w:rFonts w:ascii="Arial" w:hAnsi="Arial" w:cs="Arial"/>
          <w:sz w:val="22"/>
          <w:szCs w:val="22"/>
        </w:rPr>
      </w:pPr>
      <w:r w:rsidRPr="00BD34D7">
        <w:rPr>
          <w:rFonts w:ascii="Arial" w:hAnsi="Arial" w:cs="Arial"/>
          <w:sz w:val="22"/>
          <w:szCs w:val="22"/>
        </w:rPr>
        <w:t>ICB Training hub for deep dives to support with engagement &amp; cascading info from deep dive discussions </w:t>
      </w:r>
    </w:p>
    <w:p w14:paraId="698D39BD" w14:textId="6B0A35B1" w:rsidR="00E64B19" w:rsidRDefault="00E64B19" w:rsidP="00045036">
      <w:pPr>
        <w:widowControl w:val="0"/>
        <w:numPr>
          <w:ilvl w:val="0"/>
          <w:numId w:val="34"/>
        </w:numPr>
        <w:rPr>
          <w:rFonts w:ascii="Arial" w:hAnsi="Arial" w:cs="Arial"/>
          <w:sz w:val="22"/>
          <w:szCs w:val="22"/>
        </w:rPr>
      </w:pPr>
      <w:r>
        <w:rPr>
          <w:rFonts w:ascii="Arial" w:hAnsi="Arial" w:cs="Arial"/>
          <w:sz w:val="22"/>
          <w:szCs w:val="22"/>
        </w:rPr>
        <w:t>Mental Health Representative</w:t>
      </w:r>
    </w:p>
    <w:p w14:paraId="5237E509" w14:textId="7B165666" w:rsidR="00360779" w:rsidRPr="00360779" w:rsidRDefault="00360779" w:rsidP="00045036">
      <w:pPr>
        <w:widowControl w:val="0"/>
        <w:numPr>
          <w:ilvl w:val="0"/>
          <w:numId w:val="34"/>
        </w:numPr>
        <w:rPr>
          <w:rFonts w:ascii="Arial" w:hAnsi="Arial" w:cs="Arial"/>
          <w:sz w:val="22"/>
          <w:szCs w:val="22"/>
        </w:rPr>
      </w:pPr>
      <w:r w:rsidRPr="360C3EA3">
        <w:rPr>
          <w:rFonts w:ascii="Arial" w:eastAsia="Arial" w:hAnsi="Arial" w:cs="Arial"/>
          <w:color w:val="000000" w:themeColor="text1"/>
          <w:sz w:val="22"/>
          <w:szCs w:val="22"/>
        </w:rPr>
        <w:t>Cont</w:t>
      </w:r>
      <w:r>
        <w:rPr>
          <w:rFonts w:ascii="Arial" w:eastAsia="Arial" w:hAnsi="Arial" w:cs="Arial"/>
          <w:color w:val="000000" w:themeColor="text1"/>
          <w:sz w:val="22"/>
          <w:szCs w:val="22"/>
        </w:rPr>
        <w:t>r</w:t>
      </w:r>
      <w:r w:rsidRPr="360C3EA3">
        <w:rPr>
          <w:rFonts w:ascii="Arial" w:eastAsia="Arial" w:hAnsi="Arial" w:cs="Arial"/>
          <w:color w:val="000000" w:themeColor="text1"/>
          <w:sz w:val="22"/>
          <w:szCs w:val="22"/>
        </w:rPr>
        <w:t>act manager</w:t>
      </w:r>
      <w:r>
        <w:rPr>
          <w:rFonts w:ascii="Arial" w:eastAsia="Arial" w:hAnsi="Arial" w:cs="Arial"/>
          <w:color w:val="000000" w:themeColor="text1"/>
          <w:sz w:val="22"/>
          <w:szCs w:val="22"/>
        </w:rPr>
        <w:t>s</w:t>
      </w:r>
      <w:r w:rsidRPr="360C3EA3">
        <w:rPr>
          <w:rFonts w:ascii="Arial" w:eastAsia="Arial" w:hAnsi="Arial" w:cs="Arial"/>
          <w:color w:val="000000" w:themeColor="text1"/>
          <w:sz w:val="22"/>
          <w:szCs w:val="22"/>
        </w:rPr>
        <w:t xml:space="preserve">, HWE </w:t>
      </w:r>
      <w:r w:rsidRPr="360C3EA3">
        <w:rPr>
          <w:rFonts w:ascii="Arial" w:eastAsia="Arial" w:hAnsi="Arial" w:cs="Arial"/>
          <w:sz w:val="22"/>
          <w:szCs w:val="22"/>
          <w:lang w:eastAsia="en-US"/>
        </w:rPr>
        <w:t>ICB</w:t>
      </w:r>
      <w:r>
        <w:rPr>
          <w:rFonts w:ascii="Arial" w:eastAsia="Arial" w:hAnsi="Arial" w:cs="Arial"/>
          <w:sz w:val="22"/>
          <w:szCs w:val="22"/>
          <w:lang w:eastAsia="en-US"/>
        </w:rPr>
        <w:t xml:space="preserve"> and ENHT</w:t>
      </w:r>
    </w:p>
    <w:p w14:paraId="026CBF7B" w14:textId="59FC4604" w:rsidR="00360779" w:rsidRPr="00360779" w:rsidRDefault="00360779" w:rsidP="00045036">
      <w:pPr>
        <w:widowControl w:val="0"/>
        <w:numPr>
          <w:ilvl w:val="0"/>
          <w:numId w:val="34"/>
        </w:numPr>
        <w:rPr>
          <w:rFonts w:ascii="Arial" w:hAnsi="Arial" w:cs="Arial"/>
          <w:sz w:val="22"/>
          <w:szCs w:val="22"/>
        </w:rPr>
      </w:pPr>
      <w:r>
        <w:rPr>
          <w:rFonts w:ascii="Arial" w:eastAsia="Arial" w:hAnsi="Arial" w:cs="Arial"/>
          <w:color w:val="000000" w:themeColor="text1"/>
          <w:sz w:val="22"/>
          <w:szCs w:val="22"/>
        </w:rPr>
        <w:t>Pharmacy representatives, HWE ICB and ENHT</w:t>
      </w:r>
    </w:p>
    <w:p w14:paraId="00AE9C3B" w14:textId="6FA32148" w:rsidR="360C3EA3" w:rsidRDefault="360C3EA3" w:rsidP="00045036">
      <w:pPr>
        <w:widowControl w:val="0"/>
        <w:rPr>
          <w:rFonts w:ascii="Arial" w:eastAsia="Arial" w:hAnsi="Arial" w:cs="Arial"/>
          <w:sz w:val="22"/>
          <w:szCs w:val="22"/>
        </w:rPr>
      </w:pPr>
    </w:p>
    <w:p w14:paraId="17AF1D17" w14:textId="727289CA" w:rsidR="35B9D59E" w:rsidRPr="00045036" w:rsidRDefault="35B9D59E" w:rsidP="00045036">
      <w:pPr>
        <w:widowControl w:val="0"/>
      </w:pPr>
      <w:r w:rsidRPr="00045036">
        <w:rPr>
          <w:rFonts w:ascii="Arial" w:eastAsia="Arial" w:hAnsi="Arial" w:cs="Arial"/>
          <w:sz w:val="22"/>
          <w:szCs w:val="22"/>
        </w:rPr>
        <w:t xml:space="preserve">Administrative Support:  </w:t>
      </w:r>
    </w:p>
    <w:p w14:paraId="124B6422" w14:textId="520259E9" w:rsidR="35B9D59E" w:rsidRDefault="35B9D59E" w:rsidP="00045036">
      <w:pPr>
        <w:widowControl w:val="0"/>
      </w:pPr>
      <w:r w:rsidRPr="360C3EA3">
        <w:rPr>
          <w:rFonts w:ascii="Arial" w:eastAsia="Arial" w:hAnsi="Arial" w:cs="Arial"/>
          <w:sz w:val="22"/>
          <w:szCs w:val="22"/>
        </w:rPr>
        <w:t xml:space="preserve">ENHT </w:t>
      </w:r>
      <w:r w:rsidR="00A30F81">
        <w:rPr>
          <w:rFonts w:ascii="Arial" w:eastAsia="Arial" w:hAnsi="Arial" w:cs="Arial"/>
          <w:sz w:val="22"/>
          <w:szCs w:val="22"/>
        </w:rPr>
        <w:t xml:space="preserve">and the ICB </w:t>
      </w:r>
      <w:r w:rsidRPr="360C3EA3">
        <w:rPr>
          <w:rFonts w:ascii="Arial" w:eastAsia="Arial" w:hAnsi="Arial" w:cs="Arial"/>
          <w:sz w:val="22"/>
          <w:szCs w:val="22"/>
        </w:rPr>
        <w:t>will provide secretariat support to:</w:t>
      </w:r>
    </w:p>
    <w:p w14:paraId="100CBD5F" w14:textId="6039E7BE" w:rsidR="360C3EA3" w:rsidRDefault="360C3EA3" w:rsidP="00045036">
      <w:pPr>
        <w:widowControl w:val="0"/>
        <w:rPr>
          <w:rFonts w:ascii="Arial" w:eastAsia="Arial" w:hAnsi="Arial" w:cs="Arial"/>
          <w:sz w:val="22"/>
          <w:szCs w:val="22"/>
        </w:rPr>
      </w:pPr>
    </w:p>
    <w:p w14:paraId="6A7114B2" w14:textId="7E70590F" w:rsidR="35B9D59E" w:rsidRDefault="35B9D59E" w:rsidP="00045036">
      <w:pPr>
        <w:pStyle w:val="ListParagraph"/>
        <w:widowControl w:val="0"/>
        <w:numPr>
          <w:ilvl w:val="0"/>
          <w:numId w:val="3"/>
        </w:numPr>
        <w:rPr>
          <w:rFonts w:ascii="Arial" w:eastAsia="Arial" w:hAnsi="Arial" w:cs="Arial"/>
          <w:sz w:val="22"/>
          <w:szCs w:val="22"/>
        </w:rPr>
      </w:pPr>
      <w:r w:rsidRPr="360C3EA3">
        <w:rPr>
          <w:rFonts w:ascii="Arial" w:eastAsia="Arial" w:hAnsi="Arial" w:cs="Arial"/>
          <w:sz w:val="22"/>
          <w:szCs w:val="22"/>
        </w:rPr>
        <w:t>Prepare and circulate agendas and papers at least five working days before each meeting</w:t>
      </w:r>
    </w:p>
    <w:p w14:paraId="6B65C2C6" w14:textId="1F7B3CA8" w:rsidR="35B9D59E" w:rsidRDefault="35B9D59E" w:rsidP="00045036">
      <w:pPr>
        <w:pStyle w:val="ListParagraph"/>
        <w:widowControl w:val="0"/>
        <w:numPr>
          <w:ilvl w:val="0"/>
          <w:numId w:val="3"/>
        </w:numPr>
        <w:rPr>
          <w:rFonts w:ascii="Arial" w:eastAsia="Arial" w:hAnsi="Arial" w:cs="Arial"/>
          <w:sz w:val="22"/>
          <w:szCs w:val="22"/>
        </w:rPr>
      </w:pPr>
      <w:r w:rsidRPr="360C3EA3">
        <w:rPr>
          <w:rFonts w:ascii="Arial" w:eastAsia="Arial" w:hAnsi="Arial" w:cs="Arial"/>
          <w:sz w:val="22"/>
          <w:szCs w:val="22"/>
        </w:rPr>
        <w:t>Record and distribute minutes and actions</w:t>
      </w:r>
    </w:p>
    <w:p w14:paraId="12DD0B58" w14:textId="692CFDE3" w:rsidR="35B9D59E" w:rsidRDefault="35B9D59E" w:rsidP="00045036">
      <w:pPr>
        <w:pStyle w:val="ListParagraph"/>
        <w:widowControl w:val="0"/>
        <w:numPr>
          <w:ilvl w:val="0"/>
          <w:numId w:val="3"/>
        </w:numPr>
        <w:rPr>
          <w:rFonts w:ascii="Arial" w:eastAsia="Arial" w:hAnsi="Arial" w:cs="Arial"/>
          <w:sz w:val="22"/>
          <w:szCs w:val="22"/>
        </w:rPr>
      </w:pPr>
      <w:r w:rsidRPr="360C3EA3">
        <w:rPr>
          <w:rFonts w:ascii="Arial" w:eastAsia="Arial" w:hAnsi="Arial" w:cs="Arial"/>
          <w:sz w:val="22"/>
          <w:szCs w:val="22"/>
        </w:rPr>
        <w:t>Maintain a log of attendees, actions, and progress</w:t>
      </w:r>
    </w:p>
    <w:p w14:paraId="4CA0E8BB" w14:textId="78200CB8" w:rsidR="35B9D59E" w:rsidRDefault="35B9D59E" w:rsidP="00045036">
      <w:pPr>
        <w:pStyle w:val="ListParagraph"/>
        <w:widowControl w:val="0"/>
        <w:numPr>
          <w:ilvl w:val="0"/>
          <w:numId w:val="3"/>
        </w:numPr>
        <w:rPr>
          <w:rFonts w:ascii="Arial" w:eastAsia="Arial" w:hAnsi="Arial" w:cs="Arial"/>
          <w:sz w:val="22"/>
          <w:szCs w:val="22"/>
        </w:rPr>
      </w:pPr>
      <w:r w:rsidRPr="360C3EA3">
        <w:rPr>
          <w:rFonts w:ascii="Arial" w:eastAsia="Arial" w:hAnsi="Arial" w:cs="Arial"/>
          <w:sz w:val="22"/>
          <w:szCs w:val="22"/>
        </w:rPr>
        <w:t>Support the organisation of task and finish groups as required.</w:t>
      </w:r>
    </w:p>
    <w:p w14:paraId="15E1C84B" w14:textId="77777777" w:rsidR="00360779" w:rsidRDefault="00360779" w:rsidP="00045036">
      <w:pPr>
        <w:widowControl w:val="0"/>
        <w:rPr>
          <w:rFonts w:ascii="Arial" w:eastAsia="Arial" w:hAnsi="Arial" w:cs="Arial"/>
          <w:sz w:val="22"/>
          <w:szCs w:val="22"/>
        </w:rPr>
      </w:pPr>
    </w:p>
    <w:p w14:paraId="49D145C3" w14:textId="77777777" w:rsidR="00045036" w:rsidRDefault="00045036" w:rsidP="00045036">
      <w:pPr>
        <w:widowControl w:val="0"/>
        <w:rPr>
          <w:rFonts w:ascii="Arial" w:eastAsia="Arial" w:hAnsi="Arial" w:cs="Arial"/>
          <w:sz w:val="22"/>
          <w:szCs w:val="22"/>
        </w:rPr>
      </w:pPr>
    </w:p>
    <w:p w14:paraId="70EE8263" w14:textId="5D4D3821" w:rsidR="0080093E" w:rsidRDefault="00A30F81" w:rsidP="00045036">
      <w:pPr>
        <w:rPr>
          <w:rFonts w:ascii="Arial" w:eastAsia="Arial" w:hAnsi="Arial" w:cs="Arial"/>
          <w:b/>
          <w:bCs/>
          <w:color w:val="000000"/>
          <w:sz w:val="22"/>
          <w:szCs w:val="22"/>
        </w:rPr>
      </w:pPr>
      <w:r w:rsidRPr="00A30F81">
        <w:rPr>
          <w:rFonts w:ascii="Arial" w:eastAsia="Arial" w:hAnsi="Arial" w:cs="Arial"/>
          <w:b/>
          <w:bCs/>
          <w:color w:val="000000"/>
          <w:sz w:val="22"/>
          <w:szCs w:val="22"/>
        </w:rPr>
        <w:t>5. DECISION-MAKING</w:t>
      </w:r>
    </w:p>
    <w:p w14:paraId="7BD71FA2" w14:textId="77777777" w:rsidR="0013679E" w:rsidRDefault="0013679E" w:rsidP="00045036">
      <w:pPr>
        <w:rPr>
          <w:rFonts w:ascii="Arial" w:eastAsia="Arial" w:hAnsi="Arial" w:cs="Arial"/>
          <w:color w:val="000000"/>
          <w:sz w:val="22"/>
          <w:szCs w:val="22"/>
        </w:rPr>
      </w:pPr>
      <w:r w:rsidRPr="0013679E">
        <w:rPr>
          <w:rFonts w:ascii="Arial" w:eastAsia="Arial" w:hAnsi="Arial" w:cs="Arial"/>
          <w:color w:val="000000"/>
          <w:sz w:val="22"/>
          <w:szCs w:val="22"/>
        </w:rPr>
        <w:t>The Consultant and GP Partnership Group is an informal advisory forum that provides clinical input and comment on pathways, guidance, and related matters. The group does not operate as a formal decision-making committee.</w:t>
      </w:r>
      <w:r>
        <w:rPr>
          <w:rFonts w:ascii="Arial" w:eastAsia="Arial" w:hAnsi="Arial" w:cs="Arial"/>
          <w:color w:val="000000"/>
          <w:sz w:val="22"/>
          <w:szCs w:val="22"/>
        </w:rPr>
        <w:t xml:space="preserve"> </w:t>
      </w:r>
    </w:p>
    <w:p w14:paraId="3046FD51" w14:textId="77777777" w:rsidR="0013679E" w:rsidRDefault="0013679E" w:rsidP="00045036">
      <w:pPr>
        <w:rPr>
          <w:rFonts w:ascii="Arial" w:eastAsia="Arial" w:hAnsi="Arial" w:cs="Arial"/>
          <w:color w:val="000000"/>
          <w:sz w:val="22"/>
          <w:szCs w:val="22"/>
        </w:rPr>
      </w:pPr>
    </w:p>
    <w:p w14:paraId="7EF3BC4D" w14:textId="06E5930D" w:rsidR="0013679E" w:rsidRDefault="0013679E" w:rsidP="00045036">
      <w:pPr>
        <w:rPr>
          <w:rFonts w:ascii="Arial" w:eastAsia="Arial" w:hAnsi="Arial" w:cs="Arial"/>
          <w:color w:val="000000"/>
          <w:sz w:val="22"/>
          <w:szCs w:val="22"/>
        </w:rPr>
      </w:pPr>
      <w:r w:rsidRPr="0013679E">
        <w:rPr>
          <w:rFonts w:ascii="Arial" w:eastAsia="Arial" w:hAnsi="Arial" w:cs="Arial"/>
          <w:color w:val="000000"/>
          <w:sz w:val="22"/>
          <w:szCs w:val="22"/>
        </w:rPr>
        <w:t xml:space="preserve">Views expressed and actions supported by the group are based on the collective discussion and the </w:t>
      </w:r>
      <w:proofErr w:type="gramStart"/>
      <w:r w:rsidRPr="0013679E">
        <w:rPr>
          <w:rFonts w:ascii="Arial" w:eastAsia="Arial" w:hAnsi="Arial" w:cs="Arial"/>
          <w:color w:val="000000"/>
          <w:sz w:val="22"/>
          <w:szCs w:val="22"/>
        </w:rPr>
        <w:t>overall consensus</w:t>
      </w:r>
      <w:proofErr w:type="gramEnd"/>
      <w:r w:rsidRPr="0013679E">
        <w:rPr>
          <w:rFonts w:ascii="Arial" w:eastAsia="Arial" w:hAnsi="Arial" w:cs="Arial"/>
          <w:color w:val="000000"/>
          <w:sz w:val="22"/>
          <w:szCs w:val="22"/>
        </w:rPr>
        <w:t xml:space="preserve"> feeling of those participating, rather than formal voting.</w:t>
      </w:r>
    </w:p>
    <w:p w14:paraId="0642182F" w14:textId="77777777" w:rsidR="0013679E" w:rsidRPr="0013679E" w:rsidRDefault="0013679E" w:rsidP="00045036">
      <w:pPr>
        <w:rPr>
          <w:rFonts w:ascii="Arial" w:eastAsia="Arial" w:hAnsi="Arial" w:cs="Arial"/>
          <w:color w:val="000000"/>
          <w:sz w:val="22"/>
          <w:szCs w:val="22"/>
        </w:rPr>
      </w:pPr>
    </w:p>
    <w:p w14:paraId="678BC2EB" w14:textId="77777777" w:rsidR="0013679E" w:rsidRPr="0013679E" w:rsidRDefault="0013679E" w:rsidP="00045036">
      <w:pPr>
        <w:rPr>
          <w:rFonts w:ascii="Arial" w:eastAsia="Arial" w:hAnsi="Arial" w:cs="Arial"/>
          <w:color w:val="000000"/>
          <w:sz w:val="22"/>
          <w:szCs w:val="22"/>
        </w:rPr>
      </w:pPr>
      <w:r w:rsidRPr="0013679E">
        <w:rPr>
          <w:rFonts w:ascii="Arial" w:eastAsia="Arial" w:hAnsi="Arial" w:cs="Arial"/>
          <w:color w:val="000000"/>
          <w:sz w:val="22"/>
          <w:szCs w:val="22"/>
        </w:rPr>
        <w:t>Proposed actions and recommendations arising from these discussions are identified, summarised, and, where appropriate, finalised by the Chair, reflecting the consensus of the group.</w:t>
      </w:r>
    </w:p>
    <w:p w14:paraId="20E68BE1" w14:textId="77777777" w:rsidR="00A30F81" w:rsidRDefault="00A30F81" w:rsidP="00045036">
      <w:pPr>
        <w:rPr>
          <w:rFonts w:ascii="Arial" w:eastAsia="Arial" w:hAnsi="Arial" w:cs="Arial"/>
          <w:color w:val="000000"/>
          <w:sz w:val="22"/>
          <w:szCs w:val="22"/>
        </w:rPr>
      </w:pPr>
    </w:p>
    <w:p w14:paraId="2A4A05A4" w14:textId="77777777" w:rsidR="00045036" w:rsidRDefault="00045036" w:rsidP="00045036">
      <w:pPr>
        <w:rPr>
          <w:rFonts w:ascii="Arial" w:eastAsia="Arial" w:hAnsi="Arial" w:cs="Arial"/>
          <w:color w:val="000000"/>
          <w:sz w:val="22"/>
          <w:szCs w:val="22"/>
        </w:rPr>
      </w:pPr>
    </w:p>
    <w:p w14:paraId="215B5FE7" w14:textId="24BC44BF" w:rsidR="00B759DB" w:rsidRPr="0080093E" w:rsidRDefault="0013679E" w:rsidP="00045036">
      <w:pPr>
        <w:widowControl w:val="0"/>
        <w:rPr>
          <w:rFonts w:ascii="Arial" w:eastAsia="Arial" w:hAnsi="Arial" w:cs="Arial"/>
          <w:b/>
          <w:bCs/>
          <w:color w:val="000000" w:themeColor="text1"/>
          <w:sz w:val="22"/>
          <w:szCs w:val="22"/>
        </w:rPr>
      </w:pPr>
      <w:r>
        <w:rPr>
          <w:rFonts w:ascii="Arial" w:eastAsia="Arial" w:hAnsi="Arial" w:cs="Arial"/>
          <w:b/>
          <w:bCs/>
          <w:sz w:val="22"/>
          <w:szCs w:val="22"/>
        </w:rPr>
        <w:t>6</w:t>
      </w:r>
      <w:r w:rsidR="280F67DF" w:rsidRPr="0080093E">
        <w:rPr>
          <w:rFonts w:ascii="Arial" w:eastAsia="Arial" w:hAnsi="Arial" w:cs="Arial"/>
          <w:b/>
          <w:bCs/>
          <w:sz w:val="22"/>
          <w:szCs w:val="22"/>
        </w:rPr>
        <w:t xml:space="preserve">. </w:t>
      </w:r>
      <w:r w:rsidR="280F67DF" w:rsidRPr="0080093E">
        <w:rPr>
          <w:rFonts w:ascii="Arial" w:eastAsia="Arial" w:hAnsi="Arial" w:cs="Arial"/>
          <w:b/>
          <w:bCs/>
          <w:color w:val="000000" w:themeColor="text1"/>
          <w:sz w:val="22"/>
          <w:szCs w:val="22"/>
        </w:rPr>
        <w:t>QUORUM </w:t>
      </w:r>
    </w:p>
    <w:p w14:paraId="1A09215E" w14:textId="6EE748C6" w:rsidR="00B759DB" w:rsidRPr="00B759DB" w:rsidRDefault="280F67DF" w:rsidP="00045036">
      <w:pPr>
        <w:widowControl w:val="0"/>
        <w:rPr>
          <w:rFonts w:ascii="Arial" w:eastAsia="Arial" w:hAnsi="Arial" w:cs="Arial"/>
          <w:sz w:val="22"/>
          <w:szCs w:val="22"/>
        </w:rPr>
      </w:pPr>
      <w:r w:rsidRPr="360C3EA3">
        <w:rPr>
          <w:rFonts w:ascii="Arial" w:eastAsia="Arial" w:hAnsi="Arial" w:cs="Arial"/>
          <w:sz w:val="22"/>
          <w:szCs w:val="22"/>
        </w:rPr>
        <w:t>Meetings will be considered quorate when at least six members are present, including:</w:t>
      </w:r>
      <w:r w:rsidR="00B759DB">
        <w:br/>
      </w:r>
      <w:r w:rsidR="335D55C7" w:rsidRPr="360C3EA3">
        <w:rPr>
          <w:rFonts w:ascii="Arial" w:eastAsia="Arial" w:hAnsi="Arial" w:cs="Arial"/>
          <w:sz w:val="22"/>
          <w:szCs w:val="22"/>
        </w:rPr>
        <w:t>a</w:t>
      </w:r>
      <w:r w:rsidRPr="360C3EA3">
        <w:rPr>
          <w:rFonts w:ascii="Arial" w:eastAsia="Arial" w:hAnsi="Arial" w:cs="Arial"/>
          <w:sz w:val="22"/>
          <w:szCs w:val="22"/>
        </w:rPr>
        <w:t xml:space="preserve"> minimum of two ENHT consultants; and</w:t>
      </w:r>
      <w:r w:rsidR="5F759100" w:rsidRPr="360C3EA3">
        <w:rPr>
          <w:rFonts w:ascii="Arial" w:eastAsia="Arial" w:hAnsi="Arial" w:cs="Arial"/>
          <w:sz w:val="22"/>
          <w:szCs w:val="22"/>
        </w:rPr>
        <w:t xml:space="preserve"> </w:t>
      </w:r>
      <w:r w:rsidR="5EBF9F0D" w:rsidRPr="360C3EA3">
        <w:rPr>
          <w:rFonts w:ascii="Arial" w:eastAsia="Arial" w:hAnsi="Arial" w:cs="Arial"/>
          <w:sz w:val="22"/>
          <w:szCs w:val="22"/>
        </w:rPr>
        <w:t>a</w:t>
      </w:r>
      <w:r w:rsidRPr="360C3EA3">
        <w:rPr>
          <w:rFonts w:ascii="Arial" w:eastAsia="Arial" w:hAnsi="Arial" w:cs="Arial"/>
          <w:sz w:val="22"/>
          <w:szCs w:val="22"/>
        </w:rPr>
        <w:t xml:space="preserve"> minimum of two GPs or primary care representatives.</w:t>
      </w:r>
      <w:r w:rsidR="00727ACC">
        <w:t xml:space="preserve"> </w:t>
      </w:r>
      <w:r w:rsidRPr="360C3EA3">
        <w:rPr>
          <w:rFonts w:ascii="Arial" w:eastAsia="Arial" w:hAnsi="Arial" w:cs="Arial"/>
          <w:sz w:val="22"/>
          <w:szCs w:val="22"/>
        </w:rPr>
        <w:t>Deputies may attend by agreement with the Chair.</w:t>
      </w:r>
    </w:p>
    <w:p w14:paraId="74D58897" w14:textId="4A9D629B" w:rsidR="00B759DB" w:rsidRDefault="00B759DB" w:rsidP="00045036">
      <w:pPr>
        <w:widowControl w:val="0"/>
        <w:rPr>
          <w:rFonts w:ascii="Arial" w:eastAsia="Arial" w:hAnsi="Arial" w:cs="Arial"/>
          <w:sz w:val="22"/>
          <w:szCs w:val="22"/>
        </w:rPr>
      </w:pPr>
    </w:p>
    <w:p w14:paraId="17E9809E" w14:textId="77777777" w:rsidR="00045036" w:rsidRPr="00B759DB" w:rsidRDefault="00045036" w:rsidP="00045036">
      <w:pPr>
        <w:widowControl w:val="0"/>
        <w:rPr>
          <w:rFonts w:ascii="Arial" w:eastAsia="Arial" w:hAnsi="Arial" w:cs="Arial"/>
          <w:sz w:val="22"/>
          <w:szCs w:val="22"/>
        </w:rPr>
      </w:pPr>
    </w:p>
    <w:p w14:paraId="74ECDAB3" w14:textId="30087F70" w:rsidR="00B759DB" w:rsidRPr="00B759DB" w:rsidRDefault="0013679E" w:rsidP="00045036">
      <w:pPr>
        <w:widowControl w:val="0"/>
        <w:rPr>
          <w:rFonts w:ascii="Arial" w:eastAsia="Arial" w:hAnsi="Arial" w:cs="Arial"/>
          <w:b/>
          <w:bCs/>
          <w:sz w:val="22"/>
          <w:szCs w:val="22"/>
        </w:rPr>
      </w:pPr>
      <w:r>
        <w:rPr>
          <w:rFonts w:ascii="Arial" w:eastAsia="Arial" w:hAnsi="Arial" w:cs="Arial"/>
          <w:b/>
          <w:bCs/>
          <w:sz w:val="22"/>
          <w:szCs w:val="22"/>
        </w:rPr>
        <w:t>7</w:t>
      </w:r>
      <w:r w:rsidR="280F67DF" w:rsidRPr="360C3EA3">
        <w:rPr>
          <w:rFonts w:ascii="Arial" w:eastAsia="Arial" w:hAnsi="Arial" w:cs="Arial"/>
          <w:b/>
          <w:bCs/>
          <w:sz w:val="22"/>
          <w:szCs w:val="22"/>
        </w:rPr>
        <w:t>. F</w:t>
      </w:r>
      <w:r w:rsidR="3E5F5BAF" w:rsidRPr="360C3EA3">
        <w:rPr>
          <w:rFonts w:ascii="Arial" w:eastAsia="Arial" w:hAnsi="Arial" w:cs="Arial"/>
          <w:b/>
          <w:bCs/>
          <w:sz w:val="22"/>
          <w:szCs w:val="22"/>
        </w:rPr>
        <w:t>REQUENCY OF MEETINGS</w:t>
      </w:r>
    </w:p>
    <w:p w14:paraId="6DE73FC4" w14:textId="790CC36D" w:rsidR="00B759DB" w:rsidRPr="00B759DB" w:rsidRDefault="280F67DF" w:rsidP="00045036">
      <w:pPr>
        <w:widowControl w:val="0"/>
      </w:pPr>
      <w:r w:rsidRPr="360C3EA3">
        <w:rPr>
          <w:rFonts w:ascii="Arial" w:eastAsia="Arial" w:hAnsi="Arial" w:cs="Arial"/>
          <w:sz w:val="22"/>
          <w:szCs w:val="22"/>
        </w:rPr>
        <w:t xml:space="preserve">The group will meet every </w:t>
      </w:r>
      <w:r w:rsidR="009C3F44">
        <w:rPr>
          <w:rFonts w:ascii="Arial" w:eastAsia="Arial" w:hAnsi="Arial" w:cs="Arial"/>
          <w:sz w:val="22"/>
          <w:szCs w:val="22"/>
        </w:rPr>
        <w:t>two</w:t>
      </w:r>
      <w:r w:rsidRPr="360C3EA3">
        <w:rPr>
          <w:rFonts w:ascii="Arial" w:eastAsia="Arial" w:hAnsi="Arial" w:cs="Arial"/>
          <w:sz w:val="22"/>
          <w:szCs w:val="22"/>
        </w:rPr>
        <w:t xml:space="preserve"> months. The frequency and structure will be reviewed annually to ensure they continue to meet the group’s purpose and value.</w:t>
      </w:r>
    </w:p>
    <w:p w14:paraId="196A7FC5" w14:textId="77777777" w:rsidR="0080093E" w:rsidRDefault="0080093E" w:rsidP="00045036">
      <w:pPr>
        <w:widowControl w:val="0"/>
        <w:rPr>
          <w:rFonts w:ascii="Arial" w:eastAsia="Arial" w:hAnsi="Arial" w:cs="Arial"/>
          <w:sz w:val="22"/>
          <w:szCs w:val="22"/>
        </w:rPr>
      </w:pPr>
    </w:p>
    <w:p w14:paraId="0B1E1926" w14:textId="77777777" w:rsidR="00045036" w:rsidRDefault="00045036" w:rsidP="00045036">
      <w:pPr>
        <w:widowControl w:val="0"/>
        <w:rPr>
          <w:rFonts w:ascii="Arial" w:eastAsia="Arial" w:hAnsi="Arial" w:cs="Arial"/>
          <w:sz w:val="22"/>
          <w:szCs w:val="22"/>
        </w:rPr>
      </w:pPr>
    </w:p>
    <w:p w14:paraId="46EEE16A" w14:textId="77777777" w:rsidR="00045036" w:rsidRDefault="00045036" w:rsidP="00045036">
      <w:pPr>
        <w:widowControl w:val="0"/>
        <w:rPr>
          <w:rFonts w:ascii="Arial" w:eastAsia="Arial" w:hAnsi="Arial" w:cs="Arial"/>
          <w:sz w:val="22"/>
          <w:szCs w:val="22"/>
        </w:rPr>
      </w:pPr>
    </w:p>
    <w:p w14:paraId="2340F279" w14:textId="77777777" w:rsidR="00045036" w:rsidRPr="00B759DB" w:rsidRDefault="00045036" w:rsidP="00045036">
      <w:pPr>
        <w:widowControl w:val="0"/>
        <w:rPr>
          <w:rFonts w:ascii="Arial" w:eastAsia="Arial" w:hAnsi="Arial" w:cs="Arial"/>
          <w:sz w:val="22"/>
          <w:szCs w:val="22"/>
        </w:rPr>
      </w:pPr>
    </w:p>
    <w:p w14:paraId="48EA106D" w14:textId="1648F5C6" w:rsidR="00B759DB" w:rsidRPr="00B759DB" w:rsidRDefault="0013679E" w:rsidP="00045036">
      <w:pPr>
        <w:widowControl w:val="0"/>
        <w:rPr>
          <w:rFonts w:ascii="Arial" w:eastAsia="Arial" w:hAnsi="Arial" w:cs="Arial"/>
          <w:b/>
          <w:bCs/>
          <w:sz w:val="22"/>
          <w:szCs w:val="22"/>
        </w:rPr>
      </w:pPr>
      <w:r>
        <w:rPr>
          <w:rFonts w:ascii="Arial" w:eastAsia="Arial" w:hAnsi="Arial" w:cs="Arial"/>
          <w:b/>
          <w:bCs/>
          <w:sz w:val="22"/>
          <w:szCs w:val="22"/>
        </w:rPr>
        <w:lastRenderedPageBreak/>
        <w:t>8</w:t>
      </w:r>
      <w:r w:rsidR="280F67DF" w:rsidRPr="360C3EA3">
        <w:rPr>
          <w:rFonts w:ascii="Arial" w:eastAsia="Arial" w:hAnsi="Arial" w:cs="Arial"/>
          <w:b/>
          <w:bCs/>
          <w:sz w:val="22"/>
          <w:szCs w:val="22"/>
        </w:rPr>
        <w:t>. R</w:t>
      </w:r>
      <w:r w:rsidR="0E5D0F22" w:rsidRPr="360C3EA3">
        <w:rPr>
          <w:rFonts w:ascii="Arial" w:eastAsia="Arial" w:hAnsi="Arial" w:cs="Arial"/>
          <w:b/>
          <w:bCs/>
          <w:sz w:val="22"/>
          <w:szCs w:val="22"/>
        </w:rPr>
        <w:t>EPORTING AND ACCOUNTABILITY</w:t>
      </w:r>
    </w:p>
    <w:p w14:paraId="4FFEFC6C" w14:textId="2A8F5850" w:rsidR="00A30F81" w:rsidRPr="00A30F81" w:rsidRDefault="1DAE9336" w:rsidP="00045036">
      <w:pPr>
        <w:widowControl w:val="0"/>
        <w:rPr>
          <w:rFonts w:eastAsia="Arial"/>
          <w:sz w:val="22"/>
          <w:szCs w:val="22"/>
        </w:rPr>
      </w:pPr>
      <w:r w:rsidRPr="360C3EA3">
        <w:rPr>
          <w:rFonts w:ascii="Arial" w:eastAsia="Arial" w:hAnsi="Arial" w:cs="Arial"/>
          <w:sz w:val="22"/>
          <w:szCs w:val="22"/>
        </w:rPr>
        <w:t>Where appropriate, t</w:t>
      </w:r>
      <w:r w:rsidR="280F67DF" w:rsidRPr="360C3EA3">
        <w:rPr>
          <w:rFonts w:ascii="Arial" w:eastAsia="Arial" w:hAnsi="Arial" w:cs="Arial"/>
          <w:sz w:val="22"/>
          <w:szCs w:val="22"/>
        </w:rPr>
        <w:t xml:space="preserve">he Chair will </w:t>
      </w:r>
      <w:r w:rsidR="2EB20BE4" w:rsidRPr="360C3EA3">
        <w:rPr>
          <w:rFonts w:ascii="Arial" w:eastAsia="Arial" w:hAnsi="Arial" w:cs="Arial"/>
          <w:sz w:val="22"/>
          <w:szCs w:val="22"/>
        </w:rPr>
        <w:t>share</w:t>
      </w:r>
      <w:r w:rsidR="5E88DB7D" w:rsidRPr="360C3EA3">
        <w:rPr>
          <w:rFonts w:ascii="Arial" w:eastAsia="Arial" w:hAnsi="Arial" w:cs="Arial"/>
          <w:sz w:val="22"/>
          <w:szCs w:val="22"/>
        </w:rPr>
        <w:t xml:space="preserve"> items from t</w:t>
      </w:r>
      <w:r w:rsidR="2EB20BE4" w:rsidRPr="360C3EA3">
        <w:rPr>
          <w:rFonts w:ascii="Arial" w:eastAsia="Arial" w:hAnsi="Arial" w:cs="Arial"/>
          <w:sz w:val="22"/>
          <w:szCs w:val="22"/>
        </w:rPr>
        <w:t xml:space="preserve">he </w:t>
      </w:r>
      <w:r w:rsidR="280F67DF" w:rsidRPr="360C3EA3">
        <w:rPr>
          <w:rFonts w:ascii="Arial" w:eastAsia="Arial" w:hAnsi="Arial" w:cs="Arial"/>
          <w:sz w:val="22"/>
          <w:szCs w:val="22"/>
        </w:rPr>
        <w:t xml:space="preserve">meeting </w:t>
      </w:r>
      <w:r w:rsidR="7D872215" w:rsidRPr="360C3EA3">
        <w:rPr>
          <w:rFonts w:ascii="Arial" w:eastAsia="Arial" w:hAnsi="Arial" w:cs="Arial"/>
          <w:sz w:val="22"/>
          <w:szCs w:val="22"/>
        </w:rPr>
        <w:t>with</w:t>
      </w:r>
      <w:r w:rsidR="280F67DF" w:rsidRPr="360C3EA3">
        <w:rPr>
          <w:rFonts w:ascii="Arial" w:eastAsia="Arial" w:hAnsi="Arial" w:cs="Arial"/>
          <w:sz w:val="22"/>
          <w:szCs w:val="22"/>
        </w:rPr>
        <w:t xml:space="preserve"> the ENHT Executive Board, highlighting key discussion points, learning, and any task and finish group updates.</w:t>
      </w:r>
      <w:r w:rsidR="00A30F81">
        <w:rPr>
          <w:rFonts w:ascii="Arial" w:eastAsia="Arial" w:hAnsi="Arial" w:cs="Arial"/>
          <w:sz w:val="22"/>
          <w:szCs w:val="22"/>
        </w:rPr>
        <w:t xml:space="preserve">  </w:t>
      </w:r>
      <w:r w:rsidR="00A30F81" w:rsidRPr="00A30F81">
        <w:rPr>
          <w:rFonts w:ascii="Arial" w:eastAsia="Arial" w:hAnsi="Arial" w:cs="Arial"/>
          <w:sz w:val="22"/>
          <w:szCs w:val="22"/>
        </w:rPr>
        <w:t>Where issues relate to system-wide pathways or contractual responsibilities</w:t>
      </w:r>
      <w:r w:rsidR="00A30F81">
        <w:rPr>
          <w:rFonts w:ascii="Arial" w:eastAsia="Arial" w:hAnsi="Arial" w:cs="Arial"/>
          <w:sz w:val="22"/>
          <w:szCs w:val="22"/>
        </w:rPr>
        <w:t xml:space="preserve">, </w:t>
      </w:r>
      <w:r w:rsidR="00A30F81" w:rsidRPr="00A30F81">
        <w:rPr>
          <w:rFonts w:ascii="Arial" w:eastAsia="Arial" w:hAnsi="Arial" w:cs="Arial"/>
          <w:sz w:val="22"/>
          <w:szCs w:val="22"/>
        </w:rPr>
        <w:t>these may be escalated by the Chair to the relevant organisation, such as the ICB or</w:t>
      </w:r>
      <w:r w:rsidR="00A30F81">
        <w:rPr>
          <w:rFonts w:ascii="Arial" w:eastAsia="Arial" w:hAnsi="Arial" w:cs="Arial"/>
          <w:sz w:val="22"/>
          <w:szCs w:val="22"/>
        </w:rPr>
        <w:t xml:space="preserve"> </w:t>
      </w:r>
      <w:r w:rsidR="00A30F81" w:rsidRPr="00A30F81">
        <w:rPr>
          <w:rFonts w:ascii="Arial" w:eastAsia="Arial" w:hAnsi="Arial" w:cs="Arial"/>
          <w:sz w:val="22"/>
          <w:szCs w:val="22"/>
        </w:rPr>
        <w:t xml:space="preserve">LMC, as appropriate </w:t>
      </w:r>
    </w:p>
    <w:p w14:paraId="03A865A8" w14:textId="28972FA2" w:rsidR="00B759DB" w:rsidRPr="00B759DB" w:rsidRDefault="280F67DF" w:rsidP="00045036">
      <w:pPr>
        <w:widowControl w:val="0"/>
      </w:pPr>
      <w:r w:rsidRPr="360C3EA3">
        <w:rPr>
          <w:rFonts w:ascii="Arial" w:eastAsia="Arial" w:hAnsi="Arial" w:cs="Arial"/>
          <w:sz w:val="22"/>
          <w:szCs w:val="22"/>
        </w:rPr>
        <w:t xml:space="preserve"> </w:t>
      </w:r>
      <w:r w:rsidR="00B759DB">
        <w:br/>
      </w:r>
      <w:r w:rsidRPr="360C3EA3">
        <w:rPr>
          <w:rFonts w:ascii="Arial" w:eastAsia="Arial" w:hAnsi="Arial" w:cs="Arial"/>
          <w:sz w:val="22"/>
          <w:szCs w:val="22"/>
        </w:rPr>
        <w:t>Where task and finish groups are established, they will:</w:t>
      </w:r>
    </w:p>
    <w:p w14:paraId="329EFB28" w14:textId="08E42239" w:rsidR="00B759DB" w:rsidRPr="00B759DB" w:rsidRDefault="00B759DB" w:rsidP="00045036">
      <w:pPr>
        <w:widowControl w:val="0"/>
        <w:rPr>
          <w:rFonts w:ascii="Arial" w:eastAsia="Arial" w:hAnsi="Arial" w:cs="Arial"/>
          <w:sz w:val="22"/>
          <w:szCs w:val="22"/>
        </w:rPr>
      </w:pPr>
    </w:p>
    <w:p w14:paraId="145B26B7" w14:textId="3DD64A97" w:rsidR="00B759DB" w:rsidRPr="00B759DB" w:rsidRDefault="280F67DF" w:rsidP="00045036">
      <w:pPr>
        <w:pStyle w:val="ListParagraph"/>
        <w:widowControl w:val="0"/>
        <w:numPr>
          <w:ilvl w:val="0"/>
          <w:numId w:val="1"/>
        </w:numPr>
        <w:rPr>
          <w:rFonts w:ascii="Arial" w:eastAsia="Arial" w:hAnsi="Arial" w:cs="Arial"/>
          <w:sz w:val="22"/>
          <w:szCs w:val="22"/>
        </w:rPr>
      </w:pPr>
      <w:r w:rsidRPr="360C3EA3">
        <w:rPr>
          <w:rFonts w:ascii="Arial" w:eastAsia="Arial" w:hAnsi="Arial" w:cs="Arial"/>
          <w:sz w:val="22"/>
          <w:szCs w:val="22"/>
        </w:rPr>
        <w:t>Operate under the oversight of this Partnership Group</w:t>
      </w:r>
    </w:p>
    <w:p w14:paraId="749399C7" w14:textId="7E8E47E4" w:rsidR="00B759DB" w:rsidRPr="00B759DB" w:rsidRDefault="280F67DF" w:rsidP="00045036">
      <w:pPr>
        <w:pStyle w:val="ListParagraph"/>
        <w:widowControl w:val="0"/>
        <w:numPr>
          <w:ilvl w:val="0"/>
          <w:numId w:val="1"/>
        </w:numPr>
        <w:rPr>
          <w:rFonts w:ascii="Arial" w:eastAsia="Arial" w:hAnsi="Arial" w:cs="Arial"/>
          <w:sz w:val="22"/>
          <w:szCs w:val="22"/>
        </w:rPr>
      </w:pPr>
      <w:r w:rsidRPr="360C3EA3">
        <w:rPr>
          <w:rFonts w:ascii="Arial" w:eastAsia="Arial" w:hAnsi="Arial" w:cs="Arial"/>
          <w:sz w:val="22"/>
          <w:szCs w:val="22"/>
        </w:rPr>
        <w:t>Have a defined remit, timeline, and named lead;</w:t>
      </w:r>
    </w:p>
    <w:p w14:paraId="1EDE7319" w14:textId="5D1AD548" w:rsidR="00B759DB" w:rsidRPr="00B759DB" w:rsidRDefault="280F67DF" w:rsidP="00045036">
      <w:pPr>
        <w:pStyle w:val="ListParagraph"/>
        <w:widowControl w:val="0"/>
        <w:numPr>
          <w:ilvl w:val="0"/>
          <w:numId w:val="1"/>
        </w:numPr>
        <w:rPr>
          <w:rFonts w:ascii="Arial" w:eastAsia="Arial" w:hAnsi="Arial" w:cs="Arial"/>
          <w:sz w:val="22"/>
          <w:szCs w:val="22"/>
        </w:rPr>
      </w:pPr>
      <w:r w:rsidRPr="360C3EA3">
        <w:rPr>
          <w:rFonts w:ascii="Arial" w:eastAsia="Arial" w:hAnsi="Arial" w:cs="Arial"/>
          <w:sz w:val="22"/>
          <w:szCs w:val="22"/>
        </w:rPr>
        <w:t>Report findings and recommendations back to the main group;</w:t>
      </w:r>
    </w:p>
    <w:p w14:paraId="5C04A2E9" w14:textId="6035383B" w:rsidR="00B759DB" w:rsidRPr="00B759DB" w:rsidRDefault="280F67DF" w:rsidP="00045036">
      <w:pPr>
        <w:pStyle w:val="ListParagraph"/>
        <w:widowControl w:val="0"/>
        <w:numPr>
          <w:ilvl w:val="0"/>
          <w:numId w:val="1"/>
        </w:numPr>
        <w:rPr>
          <w:rFonts w:ascii="Arial" w:eastAsia="Arial" w:hAnsi="Arial" w:cs="Arial"/>
          <w:sz w:val="22"/>
          <w:szCs w:val="22"/>
        </w:rPr>
      </w:pPr>
      <w:r w:rsidRPr="360C3EA3">
        <w:rPr>
          <w:rFonts w:ascii="Arial" w:eastAsia="Arial" w:hAnsi="Arial" w:cs="Arial"/>
          <w:sz w:val="22"/>
          <w:szCs w:val="22"/>
        </w:rPr>
        <w:t>Escalate significant issues or risks via the Chair to ENHT governance structures as appropriate.</w:t>
      </w:r>
    </w:p>
    <w:p w14:paraId="12B58943" w14:textId="17B1B0EF" w:rsidR="00B759DB" w:rsidRDefault="00B759DB" w:rsidP="00045036">
      <w:pPr>
        <w:widowControl w:val="0"/>
        <w:rPr>
          <w:rFonts w:ascii="Arial" w:eastAsia="Arial" w:hAnsi="Arial" w:cs="Arial"/>
          <w:sz w:val="22"/>
          <w:szCs w:val="22"/>
        </w:rPr>
      </w:pPr>
    </w:p>
    <w:p w14:paraId="34B6FC97" w14:textId="464E011C" w:rsidR="00B759DB" w:rsidRPr="00B759DB" w:rsidRDefault="00B759DB" w:rsidP="00045036">
      <w:pPr>
        <w:widowControl w:val="0"/>
        <w:rPr>
          <w:rFonts w:ascii="Arial" w:eastAsia="Arial" w:hAnsi="Arial" w:cs="Arial"/>
          <w:sz w:val="22"/>
          <w:szCs w:val="22"/>
        </w:rPr>
      </w:pPr>
    </w:p>
    <w:p w14:paraId="1192CDB1" w14:textId="3C30226F" w:rsidR="00B759DB" w:rsidRPr="0080093E" w:rsidRDefault="0013679E" w:rsidP="00045036">
      <w:pPr>
        <w:widowControl w:val="0"/>
        <w:rPr>
          <w:rFonts w:ascii="Arial" w:eastAsia="Arial" w:hAnsi="Arial" w:cs="Arial"/>
          <w:b/>
          <w:bCs/>
          <w:sz w:val="22"/>
          <w:szCs w:val="22"/>
        </w:rPr>
      </w:pPr>
      <w:r>
        <w:rPr>
          <w:rFonts w:ascii="Arial" w:eastAsia="Arial" w:hAnsi="Arial" w:cs="Arial"/>
          <w:b/>
          <w:bCs/>
          <w:sz w:val="22"/>
          <w:szCs w:val="22"/>
        </w:rPr>
        <w:t>9</w:t>
      </w:r>
      <w:r w:rsidR="280F67DF" w:rsidRPr="0080093E">
        <w:rPr>
          <w:rFonts w:ascii="Arial" w:eastAsia="Arial" w:hAnsi="Arial" w:cs="Arial"/>
          <w:b/>
          <w:bCs/>
          <w:sz w:val="22"/>
          <w:szCs w:val="22"/>
        </w:rPr>
        <w:t xml:space="preserve">. </w:t>
      </w:r>
      <w:r w:rsidR="6A61E79F" w:rsidRPr="0080093E">
        <w:rPr>
          <w:rFonts w:ascii="Arial" w:eastAsia="Arial" w:hAnsi="Arial" w:cs="Arial"/>
          <w:b/>
          <w:bCs/>
          <w:sz w:val="22"/>
          <w:szCs w:val="22"/>
        </w:rPr>
        <w:t>REVIEW OF TERMS OF REFE</w:t>
      </w:r>
      <w:r w:rsidR="00727ACC">
        <w:rPr>
          <w:rFonts w:ascii="Arial" w:eastAsia="Arial" w:hAnsi="Arial" w:cs="Arial"/>
          <w:b/>
          <w:bCs/>
          <w:sz w:val="22"/>
          <w:szCs w:val="22"/>
        </w:rPr>
        <w:t>R</w:t>
      </w:r>
      <w:r w:rsidR="6A61E79F" w:rsidRPr="0080093E">
        <w:rPr>
          <w:rFonts w:ascii="Arial" w:eastAsia="Arial" w:hAnsi="Arial" w:cs="Arial"/>
          <w:b/>
          <w:bCs/>
          <w:sz w:val="22"/>
          <w:szCs w:val="22"/>
        </w:rPr>
        <w:t>E</w:t>
      </w:r>
      <w:r w:rsidR="00727ACC">
        <w:rPr>
          <w:rFonts w:ascii="Arial" w:eastAsia="Arial" w:hAnsi="Arial" w:cs="Arial"/>
          <w:b/>
          <w:bCs/>
          <w:sz w:val="22"/>
          <w:szCs w:val="22"/>
        </w:rPr>
        <w:t>N</w:t>
      </w:r>
      <w:r w:rsidR="6A61E79F" w:rsidRPr="0080093E">
        <w:rPr>
          <w:rFonts w:ascii="Arial" w:eastAsia="Arial" w:hAnsi="Arial" w:cs="Arial"/>
          <w:b/>
          <w:bCs/>
          <w:sz w:val="22"/>
          <w:szCs w:val="22"/>
        </w:rPr>
        <w:t>CE</w:t>
      </w:r>
    </w:p>
    <w:p w14:paraId="4DEBFCD4" w14:textId="7633494A" w:rsidR="00B759DB" w:rsidRPr="00B759DB" w:rsidRDefault="280F67DF" w:rsidP="00045036">
      <w:pPr>
        <w:widowControl w:val="0"/>
      </w:pPr>
      <w:r w:rsidRPr="360C3EA3">
        <w:rPr>
          <w:rFonts w:ascii="Arial" w:eastAsia="Arial" w:hAnsi="Arial" w:cs="Arial"/>
          <w:sz w:val="22"/>
          <w:szCs w:val="22"/>
        </w:rPr>
        <w:t>These Terms of Reference will be reviewed annually, or sooner if required to reflect organisational or governance changes.</w:t>
      </w:r>
      <w:r w:rsidR="00B759DB">
        <w:br/>
      </w:r>
      <w:r w:rsidRPr="360C3EA3">
        <w:rPr>
          <w:rFonts w:ascii="Arial" w:eastAsia="Arial" w:hAnsi="Arial" w:cs="Arial"/>
          <w:sz w:val="22"/>
          <w:szCs w:val="22"/>
        </w:rPr>
        <w:t xml:space="preserve"> </w:t>
      </w:r>
      <w:r w:rsidR="00B759DB">
        <w:br/>
      </w:r>
      <w:r w:rsidRPr="360C3EA3">
        <w:rPr>
          <w:rFonts w:ascii="Arial" w:eastAsia="Arial" w:hAnsi="Arial" w:cs="Arial"/>
          <w:sz w:val="22"/>
          <w:szCs w:val="22"/>
        </w:rPr>
        <w:t>Next review: November 2026</w:t>
      </w:r>
    </w:p>
    <w:sectPr w:rsidR="00B759DB" w:rsidRPr="00B759DB" w:rsidSect="00727ACC">
      <w:headerReference w:type="default" r:id="rId10"/>
      <w:footerReference w:type="default" r:id="rId11"/>
      <w:pgSz w:w="11900" w:h="16840"/>
      <w:pgMar w:top="1134"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E160" w14:textId="77777777" w:rsidR="00CA02F1" w:rsidRDefault="00CA02F1" w:rsidP="00423DC5">
      <w:r>
        <w:separator/>
      </w:r>
    </w:p>
  </w:endnote>
  <w:endnote w:type="continuationSeparator" w:id="0">
    <w:p w14:paraId="26B68CD1" w14:textId="77777777" w:rsidR="00CA02F1" w:rsidRDefault="00CA02F1" w:rsidP="0042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95467600"/>
      <w:docPartObj>
        <w:docPartGallery w:val="Page Numbers (Bottom of Page)"/>
        <w:docPartUnique/>
      </w:docPartObj>
    </w:sdtPr>
    <w:sdtEndPr/>
    <w:sdtContent>
      <w:p w14:paraId="4AF5FA12" w14:textId="4E6B9672" w:rsidR="00045036" w:rsidRPr="009C3F44" w:rsidRDefault="00045036" w:rsidP="001F4875">
        <w:pPr>
          <w:rPr>
            <w:rFonts w:ascii="Arial" w:hAnsi="Arial" w:cs="Arial"/>
            <w:b/>
            <w:bCs/>
          </w:rPr>
        </w:pPr>
        <w:r w:rsidRPr="009C3F44">
          <w:rPr>
            <w:rFonts w:ascii="Arial" w:hAnsi="Arial" w:cs="Arial"/>
          </w:rPr>
          <w:fldChar w:fldCharType="begin"/>
        </w:r>
        <w:r w:rsidRPr="009C3F44">
          <w:rPr>
            <w:rFonts w:ascii="Arial" w:hAnsi="Arial" w:cs="Arial"/>
          </w:rPr>
          <w:instrText xml:space="preserve"> PAGE   \* MERGEFORMAT </w:instrText>
        </w:r>
        <w:r w:rsidRPr="009C3F44">
          <w:rPr>
            <w:rFonts w:ascii="Arial" w:hAnsi="Arial" w:cs="Arial"/>
          </w:rPr>
          <w:fldChar w:fldCharType="separate"/>
        </w:r>
        <w:r w:rsidRPr="009C3F44">
          <w:rPr>
            <w:rFonts w:ascii="Arial" w:hAnsi="Arial" w:cs="Arial"/>
            <w:b/>
            <w:bCs/>
            <w:noProof/>
          </w:rPr>
          <w:t>2</w:t>
        </w:r>
        <w:r w:rsidRPr="009C3F44">
          <w:rPr>
            <w:rFonts w:ascii="Arial" w:hAnsi="Arial" w:cs="Arial"/>
            <w:b/>
            <w:bCs/>
            <w:noProof/>
          </w:rPr>
          <w:fldChar w:fldCharType="end"/>
        </w:r>
        <w:r w:rsidRPr="009C3F44">
          <w:rPr>
            <w:rFonts w:ascii="Arial" w:hAnsi="Arial" w:cs="Arial"/>
            <w:b/>
            <w:bCs/>
          </w:rPr>
          <w:t xml:space="preserve"> | </w:t>
        </w:r>
        <w:r w:rsidRPr="009C3F44">
          <w:rPr>
            <w:rFonts w:ascii="Arial" w:hAnsi="Arial" w:cs="Arial"/>
          </w:rPr>
          <w:t>Consultant and GP Partnership Group,</w:t>
        </w:r>
        <w:r w:rsidR="001F4875" w:rsidRPr="009C3F44">
          <w:rPr>
            <w:rFonts w:ascii="Arial" w:hAnsi="Arial" w:cs="Arial"/>
          </w:rPr>
          <w:t xml:space="preserve"> Terms of reference </w:t>
        </w:r>
        <w:r w:rsidR="009C3F44" w:rsidRPr="009C3F44">
          <w:rPr>
            <w:rFonts w:ascii="Arial" w:hAnsi="Arial" w:cs="Arial"/>
          </w:rPr>
          <w:t>–</w:t>
        </w:r>
        <w:r w:rsidR="001F4875" w:rsidRPr="009C3F44">
          <w:rPr>
            <w:rFonts w:ascii="Arial" w:hAnsi="Arial" w:cs="Arial"/>
          </w:rPr>
          <w:t xml:space="preserve"> </w:t>
        </w:r>
        <w:r w:rsidR="009C3F44" w:rsidRPr="009C3F44">
          <w:rPr>
            <w:rFonts w:ascii="Arial" w:hAnsi="Arial" w:cs="Arial"/>
          </w:rPr>
          <w:t>v.1 02/2</w:t>
        </w:r>
        <w:r w:rsidRPr="009C3F44">
          <w:rPr>
            <w:rFonts w:ascii="Arial" w:hAnsi="Arial" w:cs="Arial"/>
          </w:rPr>
          <w:t>6</w:t>
        </w:r>
      </w:p>
    </w:sdtContent>
  </w:sdt>
  <w:p w14:paraId="3D0A90E0" w14:textId="52F2E2DC" w:rsidR="00B759DB" w:rsidRPr="00045036" w:rsidRDefault="00B759DB">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165A1" w14:textId="77777777" w:rsidR="00CA02F1" w:rsidRDefault="00CA02F1" w:rsidP="00423DC5">
      <w:r>
        <w:separator/>
      </w:r>
    </w:p>
  </w:footnote>
  <w:footnote w:type="continuationSeparator" w:id="0">
    <w:p w14:paraId="4CE5AAB8" w14:textId="77777777" w:rsidR="00CA02F1" w:rsidRDefault="00CA02F1" w:rsidP="00423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716E8" w14:textId="6584A253" w:rsidR="360C3EA3" w:rsidRDefault="360C3EA3" w:rsidP="00727AC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B58B"/>
    <w:multiLevelType w:val="hybridMultilevel"/>
    <w:tmpl w:val="48A8C3B2"/>
    <w:lvl w:ilvl="0" w:tplc="23167582">
      <w:start w:val="1"/>
      <w:numFmt w:val="decimal"/>
      <w:lvlText w:val="%1."/>
      <w:lvlJc w:val="left"/>
      <w:pPr>
        <w:ind w:left="360" w:hanging="360"/>
      </w:pPr>
    </w:lvl>
    <w:lvl w:ilvl="1" w:tplc="579A3D76">
      <w:start w:val="1"/>
      <w:numFmt w:val="lowerLetter"/>
      <w:lvlText w:val="%2."/>
      <w:lvlJc w:val="left"/>
      <w:pPr>
        <w:ind w:left="1080" w:hanging="360"/>
      </w:pPr>
    </w:lvl>
    <w:lvl w:ilvl="2" w:tplc="5C9E9C90">
      <w:start w:val="1"/>
      <w:numFmt w:val="lowerRoman"/>
      <w:lvlText w:val="%3."/>
      <w:lvlJc w:val="right"/>
      <w:pPr>
        <w:ind w:left="1800" w:hanging="180"/>
      </w:pPr>
    </w:lvl>
    <w:lvl w:ilvl="3" w:tplc="CF5A50C2">
      <w:start w:val="1"/>
      <w:numFmt w:val="decimal"/>
      <w:lvlText w:val="%4."/>
      <w:lvlJc w:val="left"/>
      <w:pPr>
        <w:ind w:left="2520" w:hanging="360"/>
      </w:pPr>
    </w:lvl>
    <w:lvl w:ilvl="4" w:tplc="AD0AD0C6">
      <w:start w:val="1"/>
      <w:numFmt w:val="lowerLetter"/>
      <w:lvlText w:val="%5."/>
      <w:lvlJc w:val="left"/>
      <w:pPr>
        <w:ind w:left="3240" w:hanging="360"/>
      </w:pPr>
    </w:lvl>
    <w:lvl w:ilvl="5" w:tplc="F992EA24">
      <w:start w:val="1"/>
      <w:numFmt w:val="lowerRoman"/>
      <w:lvlText w:val="%6."/>
      <w:lvlJc w:val="right"/>
      <w:pPr>
        <w:ind w:left="3960" w:hanging="180"/>
      </w:pPr>
    </w:lvl>
    <w:lvl w:ilvl="6" w:tplc="03400260">
      <w:start w:val="1"/>
      <w:numFmt w:val="decimal"/>
      <w:lvlText w:val="%7."/>
      <w:lvlJc w:val="left"/>
      <w:pPr>
        <w:ind w:left="4680" w:hanging="360"/>
      </w:pPr>
    </w:lvl>
    <w:lvl w:ilvl="7" w:tplc="7DDA8F36">
      <w:start w:val="1"/>
      <w:numFmt w:val="lowerLetter"/>
      <w:lvlText w:val="%8."/>
      <w:lvlJc w:val="left"/>
      <w:pPr>
        <w:ind w:left="5400" w:hanging="360"/>
      </w:pPr>
    </w:lvl>
    <w:lvl w:ilvl="8" w:tplc="77F8C84E">
      <w:start w:val="1"/>
      <w:numFmt w:val="lowerRoman"/>
      <w:lvlText w:val="%9."/>
      <w:lvlJc w:val="right"/>
      <w:pPr>
        <w:ind w:left="6120" w:hanging="180"/>
      </w:pPr>
    </w:lvl>
  </w:abstractNum>
  <w:abstractNum w:abstractNumId="1" w15:restartNumberingAfterBreak="0">
    <w:nsid w:val="082A6910"/>
    <w:multiLevelType w:val="multilevel"/>
    <w:tmpl w:val="8E76AC6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045AE1"/>
    <w:multiLevelType w:val="hybridMultilevel"/>
    <w:tmpl w:val="40FEE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97D6"/>
    <w:multiLevelType w:val="hybridMultilevel"/>
    <w:tmpl w:val="DB3C1920"/>
    <w:lvl w:ilvl="0" w:tplc="35E28CFE">
      <w:start w:val="1"/>
      <w:numFmt w:val="bullet"/>
      <w:lvlText w:val=""/>
      <w:lvlJc w:val="left"/>
      <w:pPr>
        <w:ind w:left="1080" w:hanging="360"/>
      </w:pPr>
      <w:rPr>
        <w:rFonts w:ascii="Symbol" w:hAnsi="Symbol" w:hint="default"/>
      </w:rPr>
    </w:lvl>
    <w:lvl w:ilvl="1" w:tplc="4F861BAC">
      <w:start w:val="1"/>
      <w:numFmt w:val="bullet"/>
      <w:lvlText w:val="o"/>
      <w:lvlJc w:val="left"/>
      <w:pPr>
        <w:ind w:left="1800" w:hanging="360"/>
      </w:pPr>
      <w:rPr>
        <w:rFonts w:ascii="Courier New" w:hAnsi="Courier New" w:hint="default"/>
      </w:rPr>
    </w:lvl>
    <w:lvl w:ilvl="2" w:tplc="FE7A45AE">
      <w:start w:val="1"/>
      <w:numFmt w:val="bullet"/>
      <w:lvlText w:val=""/>
      <w:lvlJc w:val="left"/>
      <w:pPr>
        <w:ind w:left="2520" w:hanging="360"/>
      </w:pPr>
      <w:rPr>
        <w:rFonts w:ascii="Wingdings" w:hAnsi="Wingdings" w:hint="default"/>
      </w:rPr>
    </w:lvl>
    <w:lvl w:ilvl="3" w:tplc="862A61F2">
      <w:start w:val="1"/>
      <w:numFmt w:val="bullet"/>
      <w:lvlText w:val=""/>
      <w:lvlJc w:val="left"/>
      <w:pPr>
        <w:ind w:left="3240" w:hanging="360"/>
      </w:pPr>
      <w:rPr>
        <w:rFonts w:ascii="Symbol" w:hAnsi="Symbol" w:hint="default"/>
      </w:rPr>
    </w:lvl>
    <w:lvl w:ilvl="4" w:tplc="00E80E04">
      <w:start w:val="1"/>
      <w:numFmt w:val="bullet"/>
      <w:lvlText w:val="o"/>
      <w:lvlJc w:val="left"/>
      <w:pPr>
        <w:ind w:left="3960" w:hanging="360"/>
      </w:pPr>
      <w:rPr>
        <w:rFonts w:ascii="Courier New" w:hAnsi="Courier New" w:hint="default"/>
      </w:rPr>
    </w:lvl>
    <w:lvl w:ilvl="5" w:tplc="2F02B538">
      <w:start w:val="1"/>
      <w:numFmt w:val="bullet"/>
      <w:lvlText w:val=""/>
      <w:lvlJc w:val="left"/>
      <w:pPr>
        <w:ind w:left="4680" w:hanging="360"/>
      </w:pPr>
      <w:rPr>
        <w:rFonts w:ascii="Wingdings" w:hAnsi="Wingdings" w:hint="default"/>
      </w:rPr>
    </w:lvl>
    <w:lvl w:ilvl="6" w:tplc="B32C4A48">
      <w:start w:val="1"/>
      <w:numFmt w:val="bullet"/>
      <w:lvlText w:val=""/>
      <w:lvlJc w:val="left"/>
      <w:pPr>
        <w:ind w:left="5400" w:hanging="360"/>
      </w:pPr>
      <w:rPr>
        <w:rFonts w:ascii="Symbol" w:hAnsi="Symbol" w:hint="default"/>
      </w:rPr>
    </w:lvl>
    <w:lvl w:ilvl="7" w:tplc="0F5804A2">
      <w:start w:val="1"/>
      <w:numFmt w:val="bullet"/>
      <w:lvlText w:val="o"/>
      <w:lvlJc w:val="left"/>
      <w:pPr>
        <w:ind w:left="6120" w:hanging="360"/>
      </w:pPr>
      <w:rPr>
        <w:rFonts w:ascii="Courier New" w:hAnsi="Courier New" w:hint="default"/>
      </w:rPr>
    </w:lvl>
    <w:lvl w:ilvl="8" w:tplc="23E20050">
      <w:start w:val="1"/>
      <w:numFmt w:val="bullet"/>
      <w:lvlText w:val=""/>
      <w:lvlJc w:val="left"/>
      <w:pPr>
        <w:ind w:left="6840" w:hanging="360"/>
      </w:pPr>
      <w:rPr>
        <w:rFonts w:ascii="Wingdings" w:hAnsi="Wingdings" w:hint="default"/>
      </w:rPr>
    </w:lvl>
  </w:abstractNum>
  <w:abstractNum w:abstractNumId="4" w15:restartNumberingAfterBreak="0">
    <w:nsid w:val="12EF8657"/>
    <w:multiLevelType w:val="hybridMultilevel"/>
    <w:tmpl w:val="7DAC8E28"/>
    <w:lvl w:ilvl="0" w:tplc="2190DF78">
      <w:start w:val="1"/>
      <w:numFmt w:val="bullet"/>
      <w:lvlText w:val=""/>
      <w:lvlJc w:val="left"/>
      <w:pPr>
        <w:ind w:left="720" w:hanging="360"/>
      </w:pPr>
      <w:rPr>
        <w:rFonts w:ascii="Symbol" w:hAnsi="Symbol" w:hint="default"/>
      </w:rPr>
    </w:lvl>
    <w:lvl w:ilvl="1" w:tplc="982C7BE0">
      <w:start w:val="1"/>
      <w:numFmt w:val="bullet"/>
      <w:lvlText w:val="o"/>
      <w:lvlJc w:val="left"/>
      <w:pPr>
        <w:ind w:left="1440" w:hanging="360"/>
      </w:pPr>
      <w:rPr>
        <w:rFonts w:ascii="Courier New" w:hAnsi="Courier New" w:hint="default"/>
      </w:rPr>
    </w:lvl>
    <w:lvl w:ilvl="2" w:tplc="C27217CA">
      <w:start w:val="1"/>
      <w:numFmt w:val="bullet"/>
      <w:lvlText w:val=""/>
      <w:lvlJc w:val="left"/>
      <w:pPr>
        <w:ind w:left="2160" w:hanging="360"/>
      </w:pPr>
      <w:rPr>
        <w:rFonts w:ascii="Wingdings" w:hAnsi="Wingdings" w:hint="default"/>
      </w:rPr>
    </w:lvl>
    <w:lvl w:ilvl="3" w:tplc="1484693C">
      <w:start w:val="1"/>
      <w:numFmt w:val="bullet"/>
      <w:lvlText w:val=""/>
      <w:lvlJc w:val="left"/>
      <w:pPr>
        <w:ind w:left="2880" w:hanging="360"/>
      </w:pPr>
      <w:rPr>
        <w:rFonts w:ascii="Symbol" w:hAnsi="Symbol" w:hint="default"/>
      </w:rPr>
    </w:lvl>
    <w:lvl w:ilvl="4" w:tplc="8EE0ACA6">
      <w:start w:val="1"/>
      <w:numFmt w:val="bullet"/>
      <w:lvlText w:val="o"/>
      <w:lvlJc w:val="left"/>
      <w:pPr>
        <w:ind w:left="3600" w:hanging="360"/>
      </w:pPr>
      <w:rPr>
        <w:rFonts w:ascii="Courier New" w:hAnsi="Courier New" w:hint="default"/>
      </w:rPr>
    </w:lvl>
    <w:lvl w:ilvl="5" w:tplc="E3586794">
      <w:start w:val="1"/>
      <w:numFmt w:val="bullet"/>
      <w:lvlText w:val=""/>
      <w:lvlJc w:val="left"/>
      <w:pPr>
        <w:ind w:left="4320" w:hanging="360"/>
      </w:pPr>
      <w:rPr>
        <w:rFonts w:ascii="Wingdings" w:hAnsi="Wingdings" w:hint="default"/>
      </w:rPr>
    </w:lvl>
    <w:lvl w:ilvl="6" w:tplc="203AB61C">
      <w:start w:val="1"/>
      <w:numFmt w:val="bullet"/>
      <w:lvlText w:val=""/>
      <w:lvlJc w:val="left"/>
      <w:pPr>
        <w:ind w:left="5040" w:hanging="360"/>
      </w:pPr>
      <w:rPr>
        <w:rFonts w:ascii="Symbol" w:hAnsi="Symbol" w:hint="default"/>
      </w:rPr>
    </w:lvl>
    <w:lvl w:ilvl="7" w:tplc="FC8AD3C4">
      <w:start w:val="1"/>
      <w:numFmt w:val="bullet"/>
      <w:lvlText w:val="o"/>
      <w:lvlJc w:val="left"/>
      <w:pPr>
        <w:ind w:left="5760" w:hanging="360"/>
      </w:pPr>
      <w:rPr>
        <w:rFonts w:ascii="Courier New" w:hAnsi="Courier New" w:hint="default"/>
      </w:rPr>
    </w:lvl>
    <w:lvl w:ilvl="8" w:tplc="AFE42A32">
      <w:start w:val="1"/>
      <w:numFmt w:val="bullet"/>
      <w:lvlText w:val=""/>
      <w:lvlJc w:val="left"/>
      <w:pPr>
        <w:ind w:left="6480" w:hanging="360"/>
      </w:pPr>
      <w:rPr>
        <w:rFonts w:ascii="Wingdings" w:hAnsi="Wingdings" w:hint="default"/>
      </w:rPr>
    </w:lvl>
  </w:abstractNum>
  <w:abstractNum w:abstractNumId="5" w15:restartNumberingAfterBreak="0">
    <w:nsid w:val="144131A6"/>
    <w:multiLevelType w:val="multilevel"/>
    <w:tmpl w:val="B36A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0B2F34"/>
    <w:multiLevelType w:val="multilevel"/>
    <w:tmpl w:val="5AA61CC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7980E0"/>
    <w:multiLevelType w:val="hybridMultilevel"/>
    <w:tmpl w:val="EDC0A038"/>
    <w:lvl w:ilvl="0" w:tplc="2BC22D44">
      <w:start w:val="1"/>
      <w:numFmt w:val="bullet"/>
      <w:lvlText w:val=""/>
      <w:lvlJc w:val="left"/>
      <w:pPr>
        <w:ind w:left="720" w:hanging="360"/>
      </w:pPr>
      <w:rPr>
        <w:rFonts w:ascii="Symbol" w:hAnsi="Symbol" w:hint="default"/>
      </w:rPr>
    </w:lvl>
    <w:lvl w:ilvl="1" w:tplc="CFD81432">
      <w:start w:val="1"/>
      <w:numFmt w:val="bullet"/>
      <w:lvlText w:val="o"/>
      <w:lvlJc w:val="left"/>
      <w:pPr>
        <w:ind w:left="1440" w:hanging="360"/>
      </w:pPr>
      <w:rPr>
        <w:rFonts w:ascii="Courier New" w:hAnsi="Courier New" w:hint="default"/>
      </w:rPr>
    </w:lvl>
    <w:lvl w:ilvl="2" w:tplc="055E274E">
      <w:start w:val="1"/>
      <w:numFmt w:val="bullet"/>
      <w:lvlText w:val=""/>
      <w:lvlJc w:val="left"/>
      <w:pPr>
        <w:ind w:left="2160" w:hanging="360"/>
      </w:pPr>
      <w:rPr>
        <w:rFonts w:ascii="Wingdings" w:hAnsi="Wingdings" w:hint="default"/>
      </w:rPr>
    </w:lvl>
    <w:lvl w:ilvl="3" w:tplc="2F8C7A02">
      <w:start w:val="1"/>
      <w:numFmt w:val="bullet"/>
      <w:lvlText w:val=""/>
      <w:lvlJc w:val="left"/>
      <w:pPr>
        <w:ind w:left="2880" w:hanging="360"/>
      </w:pPr>
      <w:rPr>
        <w:rFonts w:ascii="Symbol" w:hAnsi="Symbol" w:hint="default"/>
      </w:rPr>
    </w:lvl>
    <w:lvl w:ilvl="4" w:tplc="0E70320A">
      <w:start w:val="1"/>
      <w:numFmt w:val="bullet"/>
      <w:lvlText w:val="o"/>
      <w:lvlJc w:val="left"/>
      <w:pPr>
        <w:ind w:left="3600" w:hanging="360"/>
      </w:pPr>
      <w:rPr>
        <w:rFonts w:ascii="Courier New" w:hAnsi="Courier New" w:hint="default"/>
      </w:rPr>
    </w:lvl>
    <w:lvl w:ilvl="5" w:tplc="0D060C54">
      <w:start w:val="1"/>
      <w:numFmt w:val="bullet"/>
      <w:lvlText w:val=""/>
      <w:lvlJc w:val="left"/>
      <w:pPr>
        <w:ind w:left="4320" w:hanging="360"/>
      </w:pPr>
      <w:rPr>
        <w:rFonts w:ascii="Wingdings" w:hAnsi="Wingdings" w:hint="default"/>
      </w:rPr>
    </w:lvl>
    <w:lvl w:ilvl="6" w:tplc="5AD64FC6">
      <w:start w:val="1"/>
      <w:numFmt w:val="bullet"/>
      <w:lvlText w:val=""/>
      <w:lvlJc w:val="left"/>
      <w:pPr>
        <w:ind w:left="5040" w:hanging="360"/>
      </w:pPr>
      <w:rPr>
        <w:rFonts w:ascii="Symbol" w:hAnsi="Symbol" w:hint="default"/>
      </w:rPr>
    </w:lvl>
    <w:lvl w:ilvl="7" w:tplc="C396DB72">
      <w:start w:val="1"/>
      <w:numFmt w:val="bullet"/>
      <w:lvlText w:val="o"/>
      <w:lvlJc w:val="left"/>
      <w:pPr>
        <w:ind w:left="5760" w:hanging="360"/>
      </w:pPr>
      <w:rPr>
        <w:rFonts w:ascii="Courier New" w:hAnsi="Courier New" w:hint="default"/>
      </w:rPr>
    </w:lvl>
    <w:lvl w:ilvl="8" w:tplc="1F36B3FC">
      <w:start w:val="1"/>
      <w:numFmt w:val="bullet"/>
      <w:lvlText w:val=""/>
      <w:lvlJc w:val="left"/>
      <w:pPr>
        <w:ind w:left="6480" w:hanging="360"/>
      </w:pPr>
      <w:rPr>
        <w:rFonts w:ascii="Wingdings" w:hAnsi="Wingdings" w:hint="default"/>
      </w:rPr>
    </w:lvl>
  </w:abstractNum>
  <w:abstractNum w:abstractNumId="8" w15:restartNumberingAfterBreak="0">
    <w:nsid w:val="1E090276"/>
    <w:multiLevelType w:val="multilevel"/>
    <w:tmpl w:val="42D09B9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BB65C6"/>
    <w:multiLevelType w:val="hybridMultilevel"/>
    <w:tmpl w:val="0F78CA7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26A6BED"/>
    <w:multiLevelType w:val="hybridMultilevel"/>
    <w:tmpl w:val="6DEA34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994E3B"/>
    <w:multiLevelType w:val="hybridMultilevel"/>
    <w:tmpl w:val="EEC80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74276"/>
    <w:multiLevelType w:val="hybridMultilevel"/>
    <w:tmpl w:val="E8E2C400"/>
    <w:lvl w:ilvl="0" w:tplc="E2B26286">
      <w:start w:val="1"/>
      <w:numFmt w:val="bullet"/>
      <w:lvlText w:val=""/>
      <w:lvlJc w:val="left"/>
      <w:pPr>
        <w:ind w:left="720" w:hanging="360"/>
      </w:pPr>
      <w:rPr>
        <w:rFonts w:ascii="Symbol" w:hAnsi="Symbol" w:hint="default"/>
      </w:rPr>
    </w:lvl>
    <w:lvl w:ilvl="1" w:tplc="4D1EC530">
      <w:start w:val="1"/>
      <w:numFmt w:val="bullet"/>
      <w:lvlText w:val="o"/>
      <w:lvlJc w:val="left"/>
      <w:pPr>
        <w:ind w:left="1440" w:hanging="360"/>
      </w:pPr>
      <w:rPr>
        <w:rFonts w:ascii="Courier New" w:hAnsi="Courier New" w:hint="default"/>
      </w:rPr>
    </w:lvl>
    <w:lvl w:ilvl="2" w:tplc="65C24858">
      <w:start w:val="1"/>
      <w:numFmt w:val="bullet"/>
      <w:lvlText w:val=""/>
      <w:lvlJc w:val="left"/>
      <w:pPr>
        <w:ind w:left="2160" w:hanging="360"/>
      </w:pPr>
      <w:rPr>
        <w:rFonts w:ascii="Wingdings" w:hAnsi="Wingdings" w:hint="default"/>
      </w:rPr>
    </w:lvl>
    <w:lvl w:ilvl="3" w:tplc="E850EC28">
      <w:start w:val="1"/>
      <w:numFmt w:val="bullet"/>
      <w:lvlText w:val=""/>
      <w:lvlJc w:val="left"/>
      <w:pPr>
        <w:ind w:left="2880" w:hanging="360"/>
      </w:pPr>
      <w:rPr>
        <w:rFonts w:ascii="Symbol" w:hAnsi="Symbol" w:hint="default"/>
      </w:rPr>
    </w:lvl>
    <w:lvl w:ilvl="4" w:tplc="6B4E0B24">
      <w:start w:val="1"/>
      <w:numFmt w:val="bullet"/>
      <w:lvlText w:val="o"/>
      <w:lvlJc w:val="left"/>
      <w:pPr>
        <w:ind w:left="3600" w:hanging="360"/>
      </w:pPr>
      <w:rPr>
        <w:rFonts w:ascii="Courier New" w:hAnsi="Courier New" w:hint="default"/>
      </w:rPr>
    </w:lvl>
    <w:lvl w:ilvl="5" w:tplc="BDFAA0E4">
      <w:start w:val="1"/>
      <w:numFmt w:val="bullet"/>
      <w:lvlText w:val=""/>
      <w:lvlJc w:val="left"/>
      <w:pPr>
        <w:ind w:left="4320" w:hanging="360"/>
      </w:pPr>
      <w:rPr>
        <w:rFonts w:ascii="Wingdings" w:hAnsi="Wingdings" w:hint="default"/>
      </w:rPr>
    </w:lvl>
    <w:lvl w:ilvl="6" w:tplc="F72033DC">
      <w:start w:val="1"/>
      <w:numFmt w:val="bullet"/>
      <w:lvlText w:val=""/>
      <w:lvlJc w:val="left"/>
      <w:pPr>
        <w:ind w:left="5040" w:hanging="360"/>
      </w:pPr>
      <w:rPr>
        <w:rFonts w:ascii="Symbol" w:hAnsi="Symbol" w:hint="default"/>
      </w:rPr>
    </w:lvl>
    <w:lvl w:ilvl="7" w:tplc="C6427CE6">
      <w:start w:val="1"/>
      <w:numFmt w:val="bullet"/>
      <w:lvlText w:val="o"/>
      <w:lvlJc w:val="left"/>
      <w:pPr>
        <w:ind w:left="5760" w:hanging="360"/>
      </w:pPr>
      <w:rPr>
        <w:rFonts w:ascii="Courier New" w:hAnsi="Courier New" w:hint="default"/>
      </w:rPr>
    </w:lvl>
    <w:lvl w:ilvl="8" w:tplc="01B6F0EA">
      <w:start w:val="1"/>
      <w:numFmt w:val="bullet"/>
      <w:lvlText w:val=""/>
      <w:lvlJc w:val="left"/>
      <w:pPr>
        <w:ind w:left="6480" w:hanging="360"/>
      </w:pPr>
      <w:rPr>
        <w:rFonts w:ascii="Wingdings" w:hAnsi="Wingdings" w:hint="default"/>
      </w:rPr>
    </w:lvl>
  </w:abstractNum>
  <w:abstractNum w:abstractNumId="13" w15:restartNumberingAfterBreak="0">
    <w:nsid w:val="2F3D7F76"/>
    <w:multiLevelType w:val="multilevel"/>
    <w:tmpl w:val="36E0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583C9C"/>
    <w:multiLevelType w:val="hybridMultilevel"/>
    <w:tmpl w:val="E2CA09CA"/>
    <w:lvl w:ilvl="0" w:tplc="05A84A62">
      <w:start w:val="1"/>
      <w:numFmt w:val="bullet"/>
      <w:lvlText w:val=""/>
      <w:lvlJc w:val="left"/>
      <w:pPr>
        <w:ind w:left="720" w:hanging="360"/>
      </w:pPr>
      <w:rPr>
        <w:rFonts w:ascii="Symbol" w:hAnsi="Symbol" w:hint="default"/>
      </w:rPr>
    </w:lvl>
    <w:lvl w:ilvl="1" w:tplc="1FE86CDE">
      <w:start w:val="1"/>
      <w:numFmt w:val="bullet"/>
      <w:lvlText w:val="o"/>
      <w:lvlJc w:val="left"/>
      <w:pPr>
        <w:ind w:left="1440" w:hanging="360"/>
      </w:pPr>
      <w:rPr>
        <w:rFonts w:ascii="Courier New" w:hAnsi="Courier New" w:hint="default"/>
      </w:rPr>
    </w:lvl>
    <w:lvl w:ilvl="2" w:tplc="FB964FF6">
      <w:start w:val="1"/>
      <w:numFmt w:val="bullet"/>
      <w:lvlText w:val=""/>
      <w:lvlJc w:val="left"/>
      <w:pPr>
        <w:ind w:left="2160" w:hanging="360"/>
      </w:pPr>
      <w:rPr>
        <w:rFonts w:ascii="Wingdings" w:hAnsi="Wingdings" w:hint="default"/>
      </w:rPr>
    </w:lvl>
    <w:lvl w:ilvl="3" w:tplc="108650FC">
      <w:start w:val="1"/>
      <w:numFmt w:val="bullet"/>
      <w:lvlText w:val=""/>
      <w:lvlJc w:val="left"/>
      <w:pPr>
        <w:ind w:left="2880" w:hanging="360"/>
      </w:pPr>
      <w:rPr>
        <w:rFonts w:ascii="Symbol" w:hAnsi="Symbol" w:hint="default"/>
      </w:rPr>
    </w:lvl>
    <w:lvl w:ilvl="4" w:tplc="514A009E">
      <w:start w:val="1"/>
      <w:numFmt w:val="bullet"/>
      <w:lvlText w:val="o"/>
      <w:lvlJc w:val="left"/>
      <w:pPr>
        <w:ind w:left="3600" w:hanging="360"/>
      </w:pPr>
      <w:rPr>
        <w:rFonts w:ascii="Courier New" w:hAnsi="Courier New" w:hint="default"/>
      </w:rPr>
    </w:lvl>
    <w:lvl w:ilvl="5" w:tplc="1520C13E">
      <w:start w:val="1"/>
      <w:numFmt w:val="bullet"/>
      <w:lvlText w:val=""/>
      <w:lvlJc w:val="left"/>
      <w:pPr>
        <w:ind w:left="4320" w:hanging="360"/>
      </w:pPr>
      <w:rPr>
        <w:rFonts w:ascii="Wingdings" w:hAnsi="Wingdings" w:hint="default"/>
      </w:rPr>
    </w:lvl>
    <w:lvl w:ilvl="6" w:tplc="F628F77C">
      <w:start w:val="1"/>
      <w:numFmt w:val="bullet"/>
      <w:lvlText w:val=""/>
      <w:lvlJc w:val="left"/>
      <w:pPr>
        <w:ind w:left="5040" w:hanging="360"/>
      </w:pPr>
      <w:rPr>
        <w:rFonts w:ascii="Symbol" w:hAnsi="Symbol" w:hint="default"/>
      </w:rPr>
    </w:lvl>
    <w:lvl w:ilvl="7" w:tplc="F9A612EE">
      <w:start w:val="1"/>
      <w:numFmt w:val="bullet"/>
      <w:lvlText w:val="o"/>
      <w:lvlJc w:val="left"/>
      <w:pPr>
        <w:ind w:left="5760" w:hanging="360"/>
      </w:pPr>
      <w:rPr>
        <w:rFonts w:ascii="Courier New" w:hAnsi="Courier New" w:hint="default"/>
      </w:rPr>
    </w:lvl>
    <w:lvl w:ilvl="8" w:tplc="B36A7690">
      <w:start w:val="1"/>
      <w:numFmt w:val="bullet"/>
      <w:lvlText w:val=""/>
      <w:lvlJc w:val="left"/>
      <w:pPr>
        <w:ind w:left="6480" w:hanging="360"/>
      </w:pPr>
      <w:rPr>
        <w:rFonts w:ascii="Wingdings" w:hAnsi="Wingdings" w:hint="default"/>
      </w:rPr>
    </w:lvl>
  </w:abstractNum>
  <w:abstractNum w:abstractNumId="15" w15:restartNumberingAfterBreak="0">
    <w:nsid w:val="34990229"/>
    <w:multiLevelType w:val="multilevel"/>
    <w:tmpl w:val="3B42B30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556B8A"/>
    <w:multiLevelType w:val="hybridMultilevel"/>
    <w:tmpl w:val="F9643678"/>
    <w:lvl w:ilvl="0" w:tplc="167E644C">
      <w:start w:val="1"/>
      <w:numFmt w:val="bullet"/>
      <w:lvlText w:val=""/>
      <w:lvlJc w:val="left"/>
      <w:pPr>
        <w:ind w:left="720" w:hanging="360"/>
      </w:pPr>
      <w:rPr>
        <w:rFonts w:ascii="Symbol" w:hAnsi="Symbol" w:hint="default"/>
      </w:rPr>
    </w:lvl>
    <w:lvl w:ilvl="1" w:tplc="1DFA519E">
      <w:start w:val="1"/>
      <w:numFmt w:val="bullet"/>
      <w:lvlText w:val="o"/>
      <w:lvlJc w:val="left"/>
      <w:pPr>
        <w:ind w:left="1440" w:hanging="360"/>
      </w:pPr>
      <w:rPr>
        <w:rFonts w:ascii="Courier New" w:hAnsi="Courier New" w:hint="default"/>
      </w:rPr>
    </w:lvl>
    <w:lvl w:ilvl="2" w:tplc="B38446CC">
      <w:start w:val="1"/>
      <w:numFmt w:val="bullet"/>
      <w:lvlText w:val=""/>
      <w:lvlJc w:val="left"/>
      <w:pPr>
        <w:ind w:left="2160" w:hanging="360"/>
      </w:pPr>
      <w:rPr>
        <w:rFonts w:ascii="Wingdings" w:hAnsi="Wingdings" w:hint="default"/>
      </w:rPr>
    </w:lvl>
    <w:lvl w:ilvl="3" w:tplc="8C1228D0">
      <w:start w:val="1"/>
      <w:numFmt w:val="bullet"/>
      <w:lvlText w:val=""/>
      <w:lvlJc w:val="left"/>
      <w:pPr>
        <w:ind w:left="2880" w:hanging="360"/>
      </w:pPr>
      <w:rPr>
        <w:rFonts w:ascii="Symbol" w:hAnsi="Symbol" w:hint="default"/>
      </w:rPr>
    </w:lvl>
    <w:lvl w:ilvl="4" w:tplc="1D22F3AE">
      <w:start w:val="1"/>
      <w:numFmt w:val="bullet"/>
      <w:lvlText w:val="o"/>
      <w:lvlJc w:val="left"/>
      <w:pPr>
        <w:ind w:left="3600" w:hanging="360"/>
      </w:pPr>
      <w:rPr>
        <w:rFonts w:ascii="Courier New" w:hAnsi="Courier New" w:hint="default"/>
      </w:rPr>
    </w:lvl>
    <w:lvl w:ilvl="5" w:tplc="1FD22A0A">
      <w:start w:val="1"/>
      <w:numFmt w:val="bullet"/>
      <w:lvlText w:val=""/>
      <w:lvlJc w:val="left"/>
      <w:pPr>
        <w:ind w:left="4320" w:hanging="360"/>
      </w:pPr>
      <w:rPr>
        <w:rFonts w:ascii="Wingdings" w:hAnsi="Wingdings" w:hint="default"/>
      </w:rPr>
    </w:lvl>
    <w:lvl w:ilvl="6" w:tplc="46D000E8">
      <w:start w:val="1"/>
      <w:numFmt w:val="bullet"/>
      <w:lvlText w:val=""/>
      <w:lvlJc w:val="left"/>
      <w:pPr>
        <w:ind w:left="5040" w:hanging="360"/>
      </w:pPr>
      <w:rPr>
        <w:rFonts w:ascii="Symbol" w:hAnsi="Symbol" w:hint="default"/>
      </w:rPr>
    </w:lvl>
    <w:lvl w:ilvl="7" w:tplc="28D6EC2C">
      <w:start w:val="1"/>
      <w:numFmt w:val="bullet"/>
      <w:lvlText w:val="o"/>
      <w:lvlJc w:val="left"/>
      <w:pPr>
        <w:ind w:left="5760" w:hanging="360"/>
      </w:pPr>
      <w:rPr>
        <w:rFonts w:ascii="Courier New" w:hAnsi="Courier New" w:hint="default"/>
      </w:rPr>
    </w:lvl>
    <w:lvl w:ilvl="8" w:tplc="037ADFAC">
      <w:start w:val="1"/>
      <w:numFmt w:val="bullet"/>
      <w:lvlText w:val=""/>
      <w:lvlJc w:val="left"/>
      <w:pPr>
        <w:ind w:left="6480" w:hanging="360"/>
      </w:pPr>
      <w:rPr>
        <w:rFonts w:ascii="Wingdings" w:hAnsi="Wingdings" w:hint="default"/>
      </w:rPr>
    </w:lvl>
  </w:abstractNum>
  <w:abstractNum w:abstractNumId="17" w15:restartNumberingAfterBreak="0">
    <w:nsid w:val="3B6A1821"/>
    <w:multiLevelType w:val="hybridMultilevel"/>
    <w:tmpl w:val="AB2A06FA"/>
    <w:lvl w:ilvl="0" w:tplc="EB2C9A4E">
      <w:start w:val="1"/>
      <w:numFmt w:val="decimal"/>
      <w:lvlText w:val="%1."/>
      <w:lvlJc w:val="left"/>
      <w:pPr>
        <w:ind w:left="720" w:hanging="360"/>
      </w:pPr>
    </w:lvl>
    <w:lvl w:ilvl="1" w:tplc="3EE66E9A">
      <w:start w:val="1"/>
      <w:numFmt w:val="lowerLetter"/>
      <w:lvlText w:val="%2."/>
      <w:lvlJc w:val="left"/>
      <w:pPr>
        <w:ind w:left="1440" w:hanging="360"/>
      </w:pPr>
    </w:lvl>
    <w:lvl w:ilvl="2" w:tplc="81E2474A">
      <w:start w:val="1"/>
      <w:numFmt w:val="lowerRoman"/>
      <w:lvlText w:val="%3."/>
      <w:lvlJc w:val="right"/>
      <w:pPr>
        <w:ind w:left="2160" w:hanging="180"/>
      </w:pPr>
    </w:lvl>
    <w:lvl w:ilvl="3" w:tplc="3B905B8E">
      <w:start w:val="1"/>
      <w:numFmt w:val="decimal"/>
      <w:lvlText w:val="%4."/>
      <w:lvlJc w:val="left"/>
      <w:pPr>
        <w:ind w:left="2880" w:hanging="360"/>
      </w:pPr>
    </w:lvl>
    <w:lvl w:ilvl="4" w:tplc="E5D6CFBE">
      <w:start w:val="1"/>
      <w:numFmt w:val="lowerLetter"/>
      <w:lvlText w:val="%5."/>
      <w:lvlJc w:val="left"/>
      <w:pPr>
        <w:ind w:left="3600" w:hanging="360"/>
      </w:pPr>
    </w:lvl>
    <w:lvl w:ilvl="5" w:tplc="5AFCD3C6">
      <w:start w:val="1"/>
      <w:numFmt w:val="lowerRoman"/>
      <w:lvlText w:val="%6."/>
      <w:lvlJc w:val="right"/>
      <w:pPr>
        <w:ind w:left="4320" w:hanging="180"/>
      </w:pPr>
    </w:lvl>
    <w:lvl w:ilvl="6" w:tplc="00E83A00">
      <w:start w:val="1"/>
      <w:numFmt w:val="decimal"/>
      <w:lvlText w:val="%7."/>
      <w:lvlJc w:val="left"/>
      <w:pPr>
        <w:ind w:left="5040" w:hanging="360"/>
      </w:pPr>
    </w:lvl>
    <w:lvl w:ilvl="7" w:tplc="5C0475DA">
      <w:start w:val="1"/>
      <w:numFmt w:val="lowerLetter"/>
      <w:lvlText w:val="%8."/>
      <w:lvlJc w:val="left"/>
      <w:pPr>
        <w:ind w:left="5760" w:hanging="360"/>
      </w:pPr>
    </w:lvl>
    <w:lvl w:ilvl="8" w:tplc="C4D00572">
      <w:start w:val="1"/>
      <w:numFmt w:val="lowerRoman"/>
      <w:lvlText w:val="%9."/>
      <w:lvlJc w:val="right"/>
      <w:pPr>
        <w:ind w:left="6480" w:hanging="180"/>
      </w:pPr>
    </w:lvl>
  </w:abstractNum>
  <w:abstractNum w:abstractNumId="18" w15:restartNumberingAfterBreak="0">
    <w:nsid w:val="3BB255D0"/>
    <w:multiLevelType w:val="multilevel"/>
    <w:tmpl w:val="CD4C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1A1456"/>
    <w:multiLevelType w:val="hybridMultilevel"/>
    <w:tmpl w:val="292E3DB8"/>
    <w:lvl w:ilvl="0" w:tplc="31365FF8">
      <w:start w:val="1"/>
      <w:numFmt w:val="bullet"/>
      <w:lvlText w:val=""/>
      <w:lvlJc w:val="left"/>
      <w:pPr>
        <w:ind w:left="720" w:hanging="360"/>
      </w:pPr>
      <w:rPr>
        <w:rFonts w:ascii="Symbol" w:hAnsi="Symbol" w:hint="default"/>
      </w:rPr>
    </w:lvl>
    <w:lvl w:ilvl="1" w:tplc="35463170">
      <w:start w:val="1"/>
      <w:numFmt w:val="bullet"/>
      <w:lvlText w:val="o"/>
      <w:lvlJc w:val="left"/>
      <w:pPr>
        <w:ind w:left="1440" w:hanging="360"/>
      </w:pPr>
      <w:rPr>
        <w:rFonts w:ascii="Courier New" w:hAnsi="Courier New" w:hint="default"/>
      </w:rPr>
    </w:lvl>
    <w:lvl w:ilvl="2" w:tplc="0A00F33E">
      <w:start w:val="1"/>
      <w:numFmt w:val="bullet"/>
      <w:lvlText w:val=""/>
      <w:lvlJc w:val="left"/>
      <w:pPr>
        <w:ind w:left="2160" w:hanging="360"/>
      </w:pPr>
      <w:rPr>
        <w:rFonts w:ascii="Wingdings" w:hAnsi="Wingdings" w:hint="default"/>
      </w:rPr>
    </w:lvl>
    <w:lvl w:ilvl="3" w:tplc="3CBC5E02">
      <w:start w:val="1"/>
      <w:numFmt w:val="bullet"/>
      <w:lvlText w:val=""/>
      <w:lvlJc w:val="left"/>
      <w:pPr>
        <w:ind w:left="2880" w:hanging="360"/>
      </w:pPr>
      <w:rPr>
        <w:rFonts w:ascii="Symbol" w:hAnsi="Symbol" w:hint="default"/>
      </w:rPr>
    </w:lvl>
    <w:lvl w:ilvl="4" w:tplc="087E390E">
      <w:start w:val="1"/>
      <w:numFmt w:val="bullet"/>
      <w:lvlText w:val="o"/>
      <w:lvlJc w:val="left"/>
      <w:pPr>
        <w:ind w:left="3600" w:hanging="360"/>
      </w:pPr>
      <w:rPr>
        <w:rFonts w:ascii="Courier New" w:hAnsi="Courier New" w:hint="default"/>
      </w:rPr>
    </w:lvl>
    <w:lvl w:ilvl="5" w:tplc="3532515E">
      <w:start w:val="1"/>
      <w:numFmt w:val="bullet"/>
      <w:lvlText w:val=""/>
      <w:lvlJc w:val="left"/>
      <w:pPr>
        <w:ind w:left="4320" w:hanging="360"/>
      </w:pPr>
      <w:rPr>
        <w:rFonts w:ascii="Wingdings" w:hAnsi="Wingdings" w:hint="default"/>
      </w:rPr>
    </w:lvl>
    <w:lvl w:ilvl="6" w:tplc="18F01B1A">
      <w:start w:val="1"/>
      <w:numFmt w:val="bullet"/>
      <w:lvlText w:val=""/>
      <w:lvlJc w:val="left"/>
      <w:pPr>
        <w:ind w:left="5040" w:hanging="360"/>
      </w:pPr>
      <w:rPr>
        <w:rFonts w:ascii="Symbol" w:hAnsi="Symbol" w:hint="default"/>
      </w:rPr>
    </w:lvl>
    <w:lvl w:ilvl="7" w:tplc="3A124114">
      <w:start w:val="1"/>
      <w:numFmt w:val="bullet"/>
      <w:lvlText w:val="o"/>
      <w:lvlJc w:val="left"/>
      <w:pPr>
        <w:ind w:left="5760" w:hanging="360"/>
      </w:pPr>
      <w:rPr>
        <w:rFonts w:ascii="Courier New" w:hAnsi="Courier New" w:hint="default"/>
      </w:rPr>
    </w:lvl>
    <w:lvl w:ilvl="8" w:tplc="F87C6426">
      <w:start w:val="1"/>
      <w:numFmt w:val="bullet"/>
      <w:lvlText w:val=""/>
      <w:lvlJc w:val="left"/>
      <w:pPr>
        <w:ind w:left="6480" w:hanging="360"/>
      </w:pPr>
      <w:rPr>
        <w:rFonts w:ascii="Wingdings" w:hAnsi="Wingdings" w:hint="default"/>
      </w:rPr>
    </w:lvl>
  </w:abstractNum>
  <w:abstractNum w:abstractNumId="20" w15:restartNumberingAfterBreak="0">
    <w:nsid w:val="3FBA0CD2"/>
    <w:multiLevelType w:val="multilevel"/>
    <w:tmpl w:val="EF9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8450AB"/>
    <w:multiLevelType w:val="multilevel"/>
    <w:tmpl w:val="FCA0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C946E5"/>
    <w:multiLevelType w:val="hybridMultilevel"/>
    <w:tmpl w:val="A8A2BC48"/>
    <w:lvl w:ilvl="0" w:tplc="BE4E633A">
      <w:start w:val="1"/>
      <w:numFmt w:val="bullet"/>
      <w:lvlText w:val=""/>
      <w:lvlJc w:val="left"/>
      <w:pPr>
        <w:ind w:left="720" w:hanging="360"/>
      </w:pPr>
      <w:rPr>
        <w:rFonts w:ascii="Symbol" w:hAnsi="Symbol" w:hint="default"/>
      </w:rPr>
    </w:lvl>
    <w:lvl w:ilvl="1" w:tplc="0374E9F4">
      <w:start w:val="1"/>
      <w:numFmt w:val="bullet"/>
      <w:lvlText w:val="o"/>
      <w:lvlJc w:val="left"/>
      <w:pPr>
        <w:ind w:left="1440" w:hanging="360"/>
      </w:pPr>
      <w:rPr>
        <w:rFonts w:ascii="Courier New" w:hAnsi="Courier New" w:hint="default"/>
      </w:rPr>
    </w:lvl>
    <w:lvl w:ilvl="2" w:tplc="C922AC38">
      <w:start w:val="1"/>
      <w:numFmt w:val="bullet"/>
      <w:lvlText w:val=""/>
      <w:lvlJc w:val="left"/>
      <w:pPr>
        <w:ind w:left="2160" w:hanging="360"/>
      </w:pPr>
      <w:rPr>
        <w:rFonts w:ascii="Wingdings" w:hAnsi="Wingdings" w:hint="default"/>
      </w:rPr>
    </w:lvl>
    <w:lvl w:ilvl="3" w:tplc="78E0CA16">
      <w:start w:val="1"/>
      <w:numFmt w:val="bullet"/>
      <w:lvlText w:val=""/>
      <w:lvlJc w:val="left"/>
      <w:pPr>
        <w:ind w:left="2880" w:hanging="360"/>
      </w:pPr>
      <w:rPr>
        <w:rFonts w:ascii="Symbol" w:hAnsi="Symbol" w:hint="default"/>
      </w:rPr>
    </w:lvl>
    <w:lvl w:ilvl="4" w:tplc="6C3A78F6">
      <w:start w:val="1"/>
      <w:numFmt w:val="bullet"/>
      <w:lvlText w:val="o"/>
      <w:lvlJc w:val="left"/>
      <w:pPr>
        <w:ind w:left="3600" w:hanging="360"/>
      </w:pPr>
      <w:rPr>
        <w:rFonts w:ascii="Courier New" w:hAnsi="Courier New" w:hint="default"/>
      </w:rPr>
    </w:lvl>
    <w:lvl w:ilvl="5" w:tplc="123CDC50">
      <w:start w:val="1"/>
      <w:numFmt w:val="bullet"/>
      <w:lvlText w:val=""/>
      <w:lvlJc w:val="left"/>
      <w:pPr>
        <w:ind w:left="4320" w:hanging="360"/>
      </w:pPr>
      <w:rPr>
        <w:rFonts w:ascii="Wingdings" w:hAnsi="Wingdings" w:hint="default"/>
      </w:rPr>
    </w:lvl>
    <w:lvl w:ilvl="6" w:tplc="709438D0">
      <w:start w:val="1"/>
      <w:numFmt w:val="bullet"/>
      <w:lvlText w:val=""/>
      <w:lvlJc w:val="left"/>
      <w:pPr>
        <w:ind w:left="5040" w:hanging="360"/>
      </w:pPr>
      <w:rPr>
        <w:rFonts w:ascii="Symbol" w:hAnsi="Symbol" w:hint="default"/>
      </w:rPr>
    </w:lvl>
    <w:lvl w:ilvl="7" w:tplc="F7CE41B6">
      <w:start w:val="1"/>
      <w:numFmt w:val="bullet"/>
      <w:lvlText w:val="o"/>
      <w:lvlJc w:val="left"/>
      <w:pPr>
        <w:ind w:left="5760" w:hanging="360"/>
      </w:pPr>
      <w:rPr>
        <w:rFonts w:ascii="Courier New" w:hAnsi="Courier New" w:hint="default"/>
      </w:rPr>
    </w:lvl>
    <w:lvl w:ilvl="8" w:tplc="48241A76">
      <w:start w:val="1"/>
      <w:numFmt w:val="bullet"/>
      <w:lvlText w:val=""/>
      <w:lvlJc w:val="left"/>
      <w:pPr>
        <w:ind w:left="6480" w:hanging="360"/>
      </w:pPr>
      <w:rPr>
        <w:rFonts w:ascii="Wingdings" w:hAnsi="Wingdings" w:hint="default"/>
      </w:rPr>
    </w:lvl>
  </w:abstractNum>
  <w:abstractNum w:abstractNumId="23" w15:restartNumberingAfterBreak="0">
    <w:nsid w:val="57512427"/>
    <w:multiLevelType w:val="hybridMultilevel"/>
    <w:tmpl w:val="BA140EFE"/>
    <w:lvl w:ilvl="0" w:tplc="7982FF1C">
      <w:start w:val="1"/>
      <w:numFmt w:val="bullet"/>
      <w:lvlText w:val=""/>
      <w:lvlJc w:val="left"/>
      <w:pPr>
        <w:ind w:left="720" w:hanging="360"/>
      </w:pPr>
      <w:rPr>
        <w:rFonts w:ascii="Symbol" w:hAnsi="Symbol" w:hint="default"/>
      </w:rPr>
    </w:lvl>
    <w:lvl w:ilvl="1" w:tplc="883E5912">
      <w:start w:val="1"/>
      <w:numFmt w:val="bullet"/>
      <w:lvlText w:val="o"/>
      <w:lvlJc w:val="left"/>
      <w:pPr>
        <w:ind w:left="1440" w:hanging="360"/>
      </w:pPr>
      <w:rPr>
        <w:rFonts w:ascii="Courier New" w:hAnsi="Courier New" w:hint="default"/>
      </w:rPr>
    </w:lvl>
    <w:lvl w:ilvl="2" w:tplc="8F2629D2">
      <w:start w:val="1"/>
      <w:numFmt w:val="bullet"/>
      <w:lvlText w:val=""/>
      <w:lvlJc w:val="left"/>
      <w:pPr>
        <w:ind w:left="2160" w:hanging="360"/>
      </w:pPr>
      <w:rPr>
        <w:rFonts w:ascii="Wingdings" w:hAnsi="Wingdings" w:hint="default"/>
      </w:rPr>
    </w:lvl>
    <w:lvl w:ilvl="3" w:tplc="C584FEC8">
      <w:start w:val="1"/>
      <w:numFmt w:val="bullet"/>
      <w:lvlText w:val=""/>
      <w:lvlJc w:val="left"/>
      <w:pPr>
        <w:ind w:left="2880" w:hanging="360"/>
      </w:pPr>
      <w:rPr>
        <w:rFonts w:ascii="Symbol" w:hAnsi="Symbol" w:hint="default"/>
      </w:rPr>
    </w:lvl>
    <w:lvl w:ilvl="4" w:tplc="0D4ED6D6">
      <w:start w:val="1"/>
      <w:numFmt w:val="bullet"/>
      <w:lvlText w:val="o"/>
      <w:lvlJc w:val="left"/>
      <w:pPr>
        <w:ind w:left="3600" w:hanging="360"/>
      </w:pPr>
      <w:rPr>
        <w:rFonts w:ascii="Courier New" w:hAnsi="Courier New" w:hint="default"/>
      </w:rPr>
    </w:lvl>
    <w:lvl w:ilvl="5" w:tplc="627CB18E">
      <w:start w:val="1"/>
      <w:numFmt w:val="bullet"/>
      <w:lvlText w:val=""/>
      <w:lvlJc w:val="left"/>
      <w:pPr>
        <w:ind w:left="4320" w:hanging="360"/>
      </w:pPr>
      <w:rPr>
        <w:rFonts w:ascii="Wingdings" w:hAnsi="Wingdings" w:hint="default"/>
      </w:rPr>
    </w:lvl>
    <w:lvl w:ilvl="6" w:tplc="243A1720">
      <w:start w:val="1"/>
      <w:numFmt w:val="bullet"/>
      <w:lvlText w:val=""/>
      <w:lvlJc w:val="left"/>
      <w:pPr>
        <w:ind w:left="5040" w:hanging="360"/>
      </w:pPr>
      <w:rPr>
        <w:rFonts w:ascii="Symbol" w:hAnsi="Symbol" w:hint="default"/>
      </w:rPr>
    </w:lvl>
    <w:lvl w:ilvl="7" w:tplc="A7A61332">
      <w:start w:val="1"/>
      <w:numFmt w:val="bullet"/>
      <w:lvlText w:val="o"/>
      <w:lvlJc w:val="left"/>
      <w:pPr>
        <w:ind w:left="5760" w:hanging="360"/>
      </w:pPr>
      <w:rPr>
        <w:rFonts w:ascii="Courier New" w:hAnsi="Courier New" w:hint="default"/>
      </w:rPr>
    </w:lvl>
    <w:lvl w:ilvl="8" w:tplc="DCB0DDCC">
      <w:start w:val="1"/>
      <w:numFmt w:val="bullet"/>
      <w:lvlText w:val=""/>
      <w:lvlJc w:val="left"/>
      <w:pPr>
        <w:ind w:left="6480" w:hanging="360"/>
      </w:pPr>
      <w:rPr>
        <w:rFonts w:ascii="Wingdings" w:hAnsi="Wingdings" w:hint="default"/>
      </w:rPr>
    </w:lvl>
  </w:abstractNum>
  <w:abstractNum w:abstractNumId="24" w15:restartNumberingAfterBreak="0">
    <w:nsid w:val="57AD6244"/>
    <w:multiLevelType w:val="hybridMultilevel"/>
    <w:tmpl w:val="397A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BBCF4"/>
    <w:multiLevelType w:val="hybridMultilevel"/>
    <w:tmpl w:val="2806EC00"/>
    <w:lvl w:ilvl="0" w:tplc="681202E2">
      <w:start w:val="1"/>
      <w:numFmt w:val="decimal"/>
      <w:lvlText w:val="%1."/>
      <w:lvlJc w:val="left"/>
      <w:pPr>
        <w:ind w:left="720" w:hanging="360"/>
      </w:pPr>
    </w:lvl>
    <w:lvl w:ilvl="1" w:tplc="FCE0C754">
      <w:start w:val="1"/>
      <w:numFmt w:val="lowerLetter"/>
      <w:lvlText w:val="%2."/>
      <w:lvlJc w:val="left"/>
      <w:pPr>
        <w:ind w:left="1440" w:hanging="360"/>
      </w:pPr>
    </w:lvl>
    <w:lvl w:ilvl="2" w:tplc="67106D70">
      <w:start w:val="1"/>
      <w:numFmt w:val="lowerRoman"/>
      <w:lvlText w:val="%3."/>
      <w:lvlJc w:val="right"/>
      <w:pPr>
        <w:ind w:left="2160" w:hanging="180"/>
      </w:pPr>
    </w:lvl>
    <w:lvl w:ilvl="3" w:tplc="F0C8D1C6">
      <w:start w:val="1"/>
      <w:numFmt w:val="decimal"/>
      <w:lvlText w:val="%4."/>
      <w:lvlJc w:val="left"/>
      <w:pPr>
        <w:ind w:left="2880" w:hanging="360"/>
      </w:pPr>
    </w:lvl>
    <w:lvl w:ilvl="4" w:tplc="3F40F258">
      <w:start w:val="1"/>
      <w:numFmt w:val="lowerLetter"/>
      <w:lvlText w:val="%5."/>
      <w:lvlJc w:val="left"/>
      <w:pPr>
        <w:ind w:left="3600" w:hanging="360"/>
      </w:pPr>
    </w:lvl>
    <w:lvl w:ilvl="5" w:tplc="E43EC1B8">
      <w:start w:val="1"/>
      <w:numFmt w:val="lowerRoman"/>
      <w:lvlText w:val="%6."/>
      <w:lvlJc w:val="right"/>
      <w:pPr>
        <w:ind w:left="4320" w:hanging="180"/>
      </w:pPr>
    </w:lvl>
    <w:lvl w:ilvl="6" w:tplc="66F67AA0">
      <w:start w:val="1"/>
      <w:numFmt w:val="decimal"/>
      <w:lvlText w:val="%7."/>
      <w:lvlJc w:val="left"/>
      <w:pPr>
        <w:ind w:left="5040" w:hanging="360"/>
      </w:pPr>
    </w:lvl>
    <w:lvl w:ilvl="7" w:tplc="E3B09246">
      <w:start w:val="1"/>
      <w:numFmt w:val="lowerLetter"/>
      <w:lvlText w:val="%8."/>
      <w:lvlJc w:val="left"/>
      <w:pPr>
        <w:ind w:left="5760" w:hanging="360"/>
      </w:pPr>
    </w:lvl>
    <w:lvl w:ilvl="8" w:tplc="231C3888">
      <w:start w:val="1"/>
      <w:numFmt w:val="lowerRoman"/>
      <w:lvlText w:val="%9."/>
      <w:lvlJc w:val="right"/>
      <w:pPr>
        <w:ind w:left="6480" w:hanging="180"/>
      </w:pPr>
    </w:lvl>
  </w:abstractNum>
  <w:abstractNum w:abstractNumId="26" w15:restartNumberingAfterBreak="0">
    <w:nsid w:val="61DBB094"/>
    <w:multiLevelType w:val="hybridMultilevel"/>
    <w:tmpl w:val="25D85D00"/>
    <w:lvl w:ilvl="0" w:tplc="60D43EE8">
      <w:start w:val="1"/>
      <w:numFmt w:val="bullet"/>
      <w:lvlText w:val=""/>
      <w:lvlJc w:val="left"/>
      <w:pPr>
        <w:ind w:left="720" w:hanging="360"/>
      </w:pPr>
      <w:rPr>
        <w:rFonts w:ascii="Symbol" w:hAnsi="Symbol" w:hint="default"/>
      </w:rPr>
    </w:lvl>
    <w:lvl w:ilvl="1" w:tplc="CE726BD2">
      <w:start w:val="1"/>
      <w:numFmt w:val="bullet"/>
      <w:lvlText w:val="o"/>
      <w:lvlJc w:val="left"/>
      <w:pPr>
        <w:ind w:left="1440" w:hanging="360"/>
      </w:pPr>
      <w:rPr>
        <w:rFonts w:ascii="Courier New" w:hAnsi="Courier New" w:hint="default"/>
      </w:rPr>
    </w:lvl>
    <w:lvl w:ilvl="2" w:tplc="C0DEAED8">
      <w:start w:val="1"/>
      <w:numFmt w:val="bullet"/>
      <w:lvlText w:val=""/>
      <w:lvlJc w:val="left"/>
      <w:pPr>
        <w:ind w:left="2160" w:hanging="360"/>
      </w:pPr>
      <w:rPr>
        <w:rFonts w:ascii="Wingdings" w:hAnsi="Wingdings" w:hint="default"/>
      </w:rPr>
    </w:lvl>
    <w:lvl w:ilvl="3" w:tplc="1A988434">
      <w:start w:val="1"/>
      <w:numFmt w:val="bullet"/>
      <w:lvlText w:val=""/>
      <w:lvlJc w:val="left"/>
      <w:pPr>
        <w:ind w:left="2880" w:hanging="360"/>
      </w:pPr>
      <w:rPr>
        <w:rFonts w:ascii="Symbol" w:hAnsi="Symbol" w:hint="default"/>
      </w:rPr>
    </w:lvl>
    <w:lvl w:ilvl="4" w:tplc="4D10BECE">
      <w:start w:val="1"/>
      <w:numFmt w:val="bullet"/>
      <w:lvlText w:val="o"/>
      <w:lvlJc w:val="left"/>
      <w:pPr>
        <w:ind w:left="3600" w:hanging="360"/>
      </w:pPr>
      <w:rPr>
        <w:rFonts w:ascii="Courier New" w:hAnsi="Courier New" w:hint="default"/>
      </w:rPr>
    </w:lvl>
    <w:lvl w:ilvl="5" w:tplc="99888AB8">
      <w:start w:val="1"/>
      <w:numFmt w:val="bullet"/>
      <w:lvlText w:val=""/>
      <w:lvlJc w:val="left"/>
      <w:pPr>
        <w:ind w:left="4320" w:hanging="360"/>
      </w:pPr>
      <w:rPr>
        <w:rFonts w:ascii="Wingdings" w:hAnsi="Wingdings" w:hint="default"/>
      </w:rPr>
    </w:lvl>
    <w:lvl w:ilvl="6" w:tplc="51C67716">
      <w:start w:val="1"/>
      <w:numFmt w:val="bullet"/>
      <w:lvlText w:val=""/>
      <w:lvlJc w:val="left"/>
      <w:pPr>
        <w:ind w:left="5040" w:hanging="360"/>
      </w:pPr>
      <w:rPr>
        <w:rFonts w:ascii="Symbol" w:hAnsi="Symbol" w:hint="default"/>
      </w:rPr>
    </w:lvl>
    <w:lvl w:ilvl="7" w:tplc="F96A19D6">
      <w:start w:val="1"/>
      <w:numFmt w:val="bullet"/>
      <w:lvlText w:val="o"/>
      <w:lvlJc w:val="left"/>
      <w:pPr>
        <w:ind w:left="5760" w:hanging="360"/>
      </w:pPr>
      <w:rPr>
        <w:rFonts w:ascii="Courier New" w:hAnsi="Courier New" w:hint="default"/>
      </w:rPr>
    </w:lvl>
    <w:lvl w:ilvl="8" w:tplc="7D56A81A">
      <w:start w:val="1"/>
      <w:numFmt w:val="bullet"/>
      <w:lvlText w:val=""/>
      <w:lvlJc w:val="left"/>
      <w:pPr>
        <w:ind w:left="6480" w:hanging="360"/>
      </w:pPr>
      <w:rPr>
        <w:rFonts w:ascii="Wingdings" w:hAnsi="Wingdings" w:hint="default"/>
      </w:rPr>
    </w:lvl>
  </w:abstractNum>
  <w:abstractNum w:abstractNumId="27" w15:restartNumberingAfterBreak="0">
    <w:nsid w:val="6AB91A29"/>
    <w:multiLevelType w:val="hybridMultilevel"/>
    <w:tmpl w:val="B9EE8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FB5EB8"/>
    <w:multiLevelType w:val="multilevel"/>
    <w:tmpl w:val="2424C3D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C05BC6"/>
    <w:multiLevelType w:val="multilevel"/>
    <w:tmpl w:val="E5ACB73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EBCB77"/>
    <w:multiLevelType w:val="hybridMultilevel"/>
    <w:tmpl w:val="1D6C08F6"/>
    <w:lvl w:ilvl="0" w:tplc="3DBA72DC">
      <w:start w:val="1"/>
      <w:numFmt w:val="bullet"/>
      <w:lvlText w:val=""/>
      <w:lvlJc w:val="left"/>
      <w:pPr>
        <w:ind w:left="720" w:hanging="360"/>
      </w:pPr>
      <w:rPr>
        <w:rFonts w:ascii="Symbol" w:hAnsi="Symbol" w:hint="default"/>
      </w:rPr>
    </w:lvl>
    <w:lvl w:ilvl="1" w:tplc="C9B24F14">
      <w:start w:val="1"/>
      <w:numFmt w:val="bullet"/>
      <w:lvlText w:val="o"/>
      <w:lvlJc w:val="left"/>
      <w:pPr>
        <w:ind w:left="1440" w:hanging="360"/>
      </w:pPr>
      <w:rPr>
        <w:rFonts w:ascii="Courier New" w:hAnsi="Courier New" w:hint="default"/>
      </w:rPr>
    </w:lvl>
    <w:lvl w:ilvl="2" w:tplc="1174E21E">
      <w:start w:val="1"/>
      <w:numFmt w:val="bullet"/>
      <w:lvlText w:val=""/>
      <w:lvlJc w:val="left"/>
      <w:pPr>
        <w:ind w:left="2160" w:hanging="360"/>
      </w:pPr>
      <w:rPr>
        <w:rFonts w:ascii="Wingdings" w:hAnsi="Wingdings" w:hint="default"/>
      </w:rPr>
    </w:lvl>
    <w:lvl w:ilvl="3" w:tplc="5B4C0316">
      <w:start w:val="1"/>
      <w:numFmt w:val="bullet"/>
      <w:lvlText w:val=""/>
      <w:lvlJc w:val="left"/>
      <w:pPr>
        <w:ind w:left="2880" w:hanging="360"/>
      </w:pPr>
      <w:rPr>
        <w:rFonts w:ascii="Symbol" w:hAnsi="Symbol" w:hint="default"/>
      </w:rPr>
    </w:lvl>
    <w:lvl w:ilvl="4" w:tplc="D50A8602">
      <w:start w:val="1"/>
      <w:numFmt w:val="bullet"/>
      <w:lvlText w:val="o"/>
      <w:lvlJc w:val="left"/>
      <w:pPr>
        <w:ind w:left="3600" w:hanging="360"/>
      </w:pPr>
      <w:rPr>
        <w:rFonts w:ascii="Courier New" w:hAnsi="Courier New" w:hint="default"/>
      </w:rPr>
    </w:lvl>
    <w:lvl w:ilvl="5" w:tplc="646E2468">
      <w:start w:val="1"/>
      <w:numFmt w:val="bullet"/>
      <w:lvlText w:val=""/>
      <w:lvlJc w:val="left"/>
      <w:pPr>
        <w:ind w:left="4320" w:hanging="360"/>
      </w:pPr>
      <w:rPr>
        <w:rFonts w:ascii="Wingdings" w:hAnsi="Wingdings" w:hint="default"/>
      </w:rPr>
    </w:lvl>
    <w:lvl w:ilvl="6" w:tplc="04CC5A40">
      <w:start w:val="1"/>
      <w:numFmt w:val="bullet"/>
      <w:lvlText w:val=""/>
      <w:lvlJc w:val="left"/>
      <w:pPr>
        <w:ind w:left="5040" w:hanging="360"/>
      </w:pPr>
      <w:rPr>
        <w:rFonts w:ascii="Symbol" w:hAnsi="Symbol" w:hint="default"/>
      </w:rPr>
    </w:lvl>
    <w:lvl w:ilvl="7" w:tplc="D4706C06">
      <w:start w:val="1"/>
      <w:numFmt w:val="bullet"/>
      <w:lvlText w:val="o"/>
      <w:lvlJc w:val="left"/>
      <w:pPr>
        <w:ind w:left="5760" w:hanging="360"/>
      </w:pPr>
      <w:rPr>
        <w:rFonts w:ascii="Courier New" w:hAnsi="Courier New" w:hint="default"/>
      </w:rPr>
    </w:lvl>
    <w:lvl w:ilvl="8" w:tplc="93627CC2">
      <w:start w:val="1"/>
      <w:numFmt w:val="bullet"/>
      <w:lvlText w:val=""/>
      <w:lvlJc w:val="left"/>
      <w:pPr>
        <w:ind w:left="6480" w:hanging="360"/>
      </w:pPr>
      <w:rPr>
        <w:rFonts w:ascii="Wingdings" w:hAnsi="Wingdings" w:hint="default"/>
      </w:rPr>
    </w:lvl>
  </w:abstractNum>
  <w:abstractNum w:abstractNumId="31" w15:restartNumberingAfterBreak="0">
    <w:nsid w:val="794179CD"/>
    <w:multiLevelType w:val="multilevel"/>
    <w:tmpl w:val="1B90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5F2C5E"/>
    <w:multiLevelType w:val="hybridMultilevel"/>
    <w:tmpl w:val="76120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92E0CF"/>
    <w:multiLevelType w:val="hybridMultilevel"/>
    <w:tmpl w:val="171854CE"/>
    <w:lvl w:ilvl="0" w:tplc="E08E4360">
      <w:start w:val="1"/>
      <w:numFmt w:val="bullet"/>
      <w:lvlText w:val=""/>
      <w:lvlJc w:val="left"/>
      <w:pPr>
        <w:ind w:left="720" w:hanging="360"/>
      </w:pPr>
      <w:rPr>
        <w:rFonts w:ascii="Symbol" w:hAnsi="Symbol" w:hint="default"/>
      </w:rPr>
    </w:lvl>
    <w:lvl w:ilvl="1" w:tplc="166EE53A">
      <w:start w:val="1"/>
      <w:numFmt w:val="bullet"/>
      <w:lvlText w:val="o"/>
      <w:lvlJc w:val="left"/>
      <w:pPr>
        <w:ind w:left="1440" w:hanging="360"/>
      </w:pPr>
      <w:rPr>
        <w:rFonts w:ascii="Courier New" w:hAnsi="Courier New" w:hint="default"/>
      </w:rPr>
    </w:lvl>
    <w:lvl w:ilvl="2" w:tplc="6A189D4A">
      <w:start w:val="1"/>
      <w:numFmt w:val="bullet"/>
      <w:lvlText w:val=""/>
      <w:lvlJc w:val="left"/>
      <w:pPr>
        <w:ind w:left="2160" w:hanging="360"/>
      </w:pPr>
      <w:rPr>
        <w:rFonts w:ascii="Wingdings" w:hAnsi="Wingdings" w:hint="default"/>
      </w:rPr>
    </w:lvl>
    <w:lvl w:ilvl="3" w:tplc="97A65878">
      <w:start w:val="1"/>
      <w:numFmt w:val="bullet"/>
      <w:lvlText w:val=""/>
      <w:lvlJc w:val="left"/>
      <w:pPr>
        <w:ind w:left="2880" w:hanging="360"/>
      </w:pPr>
      <w:rPr>
        <w:rFonts w:ascii="Symbol" w:hAnsi="Symbol" w:hint="default"/>
      </w:rPr>
    </w:lvl>
    <w:lvl w:ilvl="4" w:tplc="841E08C8">
      <w:start w:val="1"/>
      <w:numFmt w:val="bullet"/>
      <w:lvlText w:val="o"/>
      <w:lvlJc w:val="left"/>
      <w:pPr>
        <w:ind w:left="3600" w:hanging="360"/>
      </w:pPr>
      <w:rPr>
        <w:rFonts w:ascii="Courier New" w:hAnsi="Courier New" w:hint="default"/>
      </w:rPr>
    </w:lvl>
    <w:lvl w:ilvl="5" w:tplc="36781856">
      <w:start w:val="1"/>
      <w:numFmt w:val="bullet"/>
      <w:lvlText w:val=""/>
      <w:lvlJc w:val="left"/>
      <w:pPr>
        <w:ind w:left="4320" w:hanging="360"/>
      </w:pPr>
      <w:rPr>
        <w:rFonts w:ascii="Wingdings" w:hAnsi="Wingdings" w:hint="default"/>
      </w:rPr>
    </w:lvl>
    <w:lvl w:ilvl="6" w:tplc="FAAA11FE">
      <w:start w:val="1"/>
      <w:numFmt w:val="bullet"/>
      <w:lvlText w:val=""/>
      <w:lvlJc w:val="left"/>
      <w:pPr>
        <w:ind w:left="5040" w:hanging="360"/>
      </w:pPr>
      <w:rPr>
        <w:rFonts w:ascii="Symbol" w:hAnsi="Symbol" w:hint="default"/>
      </w:rPr>
    </w:lvl>
    <w:lvl w:ilvl="7" w:tplc="A98E1CBE">
      <w:start w:val="1"/>
      <w:numFmt w:val="bullet"/>
      <w:lvlText w:val="o"/>
      <w:lvlJc w:val="left"/>
      <w:pPr>
        <w:ind w:left="5760" w:hanging="360"/>
      </w:pPr>
      <w:rPr>
        <w:rFonts w:ascii="Courier New" w:hAnsi="Courier New" w:hint="default"/>
      </w:rPr>
    </w:lvl>
    <w:lvl w:ilvl="8" w:tplc="F08CDE5C">
      <w:start w:val="1"/>
      <w:numFmt w:val="bullet"/>
      <w:lvlText w:val=""/>
      <w:lvlJc w:val="left"/>
      <w:pPr>
        <w:ind w:left="6480" w:hanging="360"/>
      </w:pPr>
      <w:rPr>
        <w:rFonts w:ascii="Wingdings" w:hAnsi="Wingdings" w:hint="default"/>
      </w:rPr>
    </w:lvl>
  </w:abstractNum>
  <w:abstractNum w:abstractNumId="34" w15:restartNumberingAfterBreak="0">
    <w:nsid w:val="7E9FF5CA"/>
    <w:multiLevelType w:val="hybridMultilevel"/>
    <w:tmpl w:val="33325C72"/>
    <w:lvl w:ilvl="0" w:tplc="E390C36E">
      <w:start w:val="1"/>
      <w:numFmt w:val="bullet"/>
      <w:lvlText w:val=""/>
      <w:lvlJc w:val="left"/>
      <w:pPr>
        <w:ind w:left="720" w:hanging="360"/>
      </w:pPr>
      <w:rPr>
        <w:rFonts w:ascii="Symbol" w:hAnsi="Symbol" w:hint="default"/>
      </w:rPr>
    </w:lvl>
    <w:lvl w:ilvl="1" w:tplc="D7CE790C">
      <w:start w:val="1"/>
      <w:numFmt w:val="bullet"/>
      <w:lvlText w:val="o"/>
      <w:lvlJc w:val="left"/>
      <w:pPr>
        <w:ind w:left="1440" w:hanging="360"/>
      </w:pPr>
      <w:rPr>
        <w:rFonts w:ascii="Courier New" w:hAnsi="Courier New" w:hint="default"/>
      </w:rPr>
    </w:lvl>
    <w:lvl w:ilvl="2" w:tplc="2A3454DA">
      <w:start w:val="1"/>
      <w:numFmt w:val="bullet"/>
      <w:lvlText w:val=""/>
      <w:lvlJc w:val="left"/>
      <w:pPr>
        <w:ind w:left="2160" w:hanging="360"/>
      </w:pPr>
      <w:rPr>
        <w:rFonts w:ascii="Wingdings" w:hAnsi="Wingdings" w:hint="default"/>
      </w:rPr>
    </w:lvl>
    <w:lvl w:ilvl="3" w:tplc="81CAC95E">
      <w:start w:val="1"/>
      <w:numFmt w:val="bullet"/>
      <w:lvlText w:val=""/>
      <w:lvlJc w:val="left"/>
      <w:pPr>
        <w:ind w:left="2880" w:hanging="360"/>
      </w:pPr>
      <w:rPr>
        <w:rFonts w:ascii="Symbol" w:hAnsi="Symbol" w:hint="default"/>
      </w:rPr>
    </w:lvl>
    <w:lvl w:ilvl="4" w:tplc="CD68CE16">
      <w:start w:val="1"/>
      <w:numFmt w:val="bullet"/>
      <w:lvlText w:val="o"/>
      <w:lvlJc w:val="left"/>
      <w:pPr>
        <w:ind w:left="3600" w:hanging="360"/>
      </w:pPr>
      <w:rPr>
        <w:rFonts w:ascii="Courier New" w:hAnsi="Courier New" w:hint="default"/>
      </w:rPr>
    </w:lvl>
    <w:lvl w:ilvl="5" w:tplc="A57AE7A6">
      <w:start w:val="1"/>
      <w:numFmt w:val="bullet"/>
      <w:lvlText w:val=""/>
      <w:lvlJc w:val="left"/>
      <w:pPr>
        <w:ind w:left="4320" w:hanging="360"/>
      </w:pPr>
      <w:rPr>
        <w:rFonts w:ascii="Wingdings" w:hAnsi="Wingdings" w:hint="default"/>
      </w:rPr>
    </w:lvl>
    <w:lvl w:ilvl="6" w:tplc="81E0DE76">
      <w:start w:val="1"/>
      <w:numFmt w:val="bullet"/>
      <w:lvlText w:val=""/>
      <w:lvlJc w:val="left"/>
      <w:pPr>
        <w:ind w:left="5040" w:hanging="360"/>
      </w:pPr>
      <w:rPr>
        <w:rFonts w:ascii="Symbol" w:hAnsi="Symbol" w:hint="default"/>
      </w:rPr>
    </w:lvl>
    <w:lvl w:ilvl="7" w:tplc="013E0CCE">
      <w:start w:val="1"/>
      <w:numFmt w:val="bullet"/>
      <w:lvlText w:val="o"/>
      <w:lvlJc w:val="left"/>
      <w:pPr>
        <w:ind w:left="5760" w:hanging="360"/>
      </w:pPr>
      <w:rPr>
        <w:rFonts w:ascii="Courier New" w:hAnsi="Courier New" w:hint="default"/>
      </w:rPr>
    </w:lvl>
    <w:lvl w:ilvl="8" w:tplc="8A8EFFA4">
      <w:start w:val="1"/>
      <w:numFmt w:val="bullet"/>
      <w:lvlText w:val=""/>
      <w:lvlJc w:val="left"/>
      <w:pPr>
        <w:ind w:left="6480" w:hanging="360"/>
      </w:pPr>
      <w:rPr>
        <w:rFonts w:ascii="Wingdings" w:hAnsi="Wingdings" w:hint="default"/>
      </w:rPr>
    </w:lvl>
  </w:abstractNum>
  <w:num w:numId="1" w16cid:durableId="1645936752">
    <w:abstractNumId w:val="26"/>
  </w:num>
  <w:num w:numId="2" w16cid:durableId="434448818">
    <w:abstractNumId w:val="22"/>
  </w:num>
  <w:num w:numId="3" w16cid:durableId="1057898229">
    <w:abstractNumId w:val="7"/>
  </w:num>
  <w:num w:numId="4" w16cid:durableId="406078395">
    <w:abstractNumId w:val="19"/>
  </w:num>
  <w:num w:numId="5" w16cid:durableId="1632857508">
    <w:abstractNumId w:val="17"/>
  </w:num>
  <w:num w:numId="6" w16cid:durableId="1170100791">
    <w:abstractNumId w:val="0"/>
  </w:num>
  <w:num w:numId="7" w16cid:durableId="1386879852">
    <w:abstractNumId w:val="3"/>
  </w:num>
  <w:num w:numId="8" w16cid:durableId="1516383074">
    <w:abstractNumId w:val="30"/>
  </w:num>
  <w:num w:numId="9" w16cid:durableId="1354378087">
    <w:abstractNumId w:val="33"/>
  </w:num>
  <w:num w:numId="10" w16cid:durableId="944267384">
    <w:abstractNumId w:val="16"/>
  </w:num>
  <w:num w:numId="11" w16cid:durableId="795216618">
    <w:abstractNumId w:val="4"/>
  </w:num>
  <w:num w:numId="12" w16cid:durableId="902760917">
    <w:abstractNumId w:val="23"/>
  </w:num>
  <w:num w:numId="13" w16cid:durableId="1877160631">
    <w:abstractNumId w:val="12"/>
  </w:num>
  <w:num w:numId="14" w16cid:durableId="1912957146">
    <w:abstractNumId w:val="34"/>
  </w:num>
  <w:num w:numId="15" w16cid:durableId="1350566827">
    <w:abstractNumId w:val="25"/>
  </w:num>
  <w:num w:numId="16" w16cid:durableId="1064183775">
    <w:abstractNumId w:val="14"/>
  </w:num>
  <w:num w:numId="17" w16cid:durableId="505485477">
    <w:abstractNumId w:val="24"/>
  </w:num>
  <w:num w:numId="18" w16cid:durableId="1035347442">
    <w:abstractNumId w:val="10"/>
  </w:num>
  <w:num w:numId="19" w16cid:durableId="73162614">
    <w:abstractNumId w:val="11"/>
  </w:num>
  <w:num w:numId="20" w16cid:durableId="511722523">
    <w:abstractNumId w:val="32"/>
  </w:num>
  <w:num w:numId="21" w16cid:durableId="1241132448">
    <w:abstractNumId w:val="27"/>
  </w:num>
  <w:num w:numId="22" w16cid:durableId="2007709272">
    <w:abstractNumId w:val="15"/>
  </w:num>
  <w:num w:numId="23" w16cid:durableId="2024938042">
    <w:abstractNumId w:val="8"/>
  </w:num>
  <w:num w:numId="24" w16cid:durableId="2050640420">
    <w:abstractNumId w:val="29"/>
  </w:num>
  <w:num w:numId="25" w16cid:durableId="66342184">
    <w:abstractNumId w:val="28"/>
  </w:num>
  <w:num w:numId="26" w16cid:durableId="129709404">
    <w:abstractNumId w:val="1"/>
  </w:num>
  <w:num w:numId="27" w16cid:durableId="2047560812">
    <w:abstractNumId w:val="6"/>
  </w:num>
  <w:num w:numId="28" w16cid:durableId="1365521144">
    <w:abstractNumId w:val="2"/>
  </w:num>
  <w:num w:numId="29" w16cid:durableId="1474831437">
    <w:abstractNumId w:val="20"/>
  </w:num>
  <w:num w:numId="30" w16cid:durableId="189997110">
    <w:abstractNumId w:val="18"/>
  </w:num>
  <w:num w:numId="31" w16cid:durableId="2138596586">
    <w:abstractNumId w:val="13"/>
  </w:num>
  <w:num w:numId="32" w16cid:durableId="1515729172">
    <w:abstractNumId w:val="31"/>
  </w:num>
  <w:num w:numId="33" w16cid:durableId="519198436">
    <w:abstractNumId w:val="5"/>
  </w:num>
  <w:num w:numId="34" w16cid:durableId="1398435540">
    <w:abstractNumId w:val="21"/>
  </w:num>
  <w:num w:numId="35" w16cid:durableId="7620656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1A"/>
    <w:rsid w:val="0001460B"/>
    <w:rsid w:val="00014E72"/>
    <w:rsid w:val="00030641"/>
    <w:rsid w:val="00045036"/>
    <w:rsid w:val="00072C6F"/>
    <w:rsid w:val="00082385"/>
    <w:rsid w:val="000B14A6"/>
    <w:rsid w:val="000D03EE"/>
    <w:rsid w:val="000F20A0"/>
    <w:rsid w:val="0011207E"/>
    <w:rsid w:val="001311BE"/>
    <w:rsid w:val="0013679E"/>
    <w:rsid w:val="0017453C"/>
    <w:rsid w:val="001B3B7C"/>
    <w:rsid w:val="001D3822"/>
    <w:rsid w:val="001E751B"/>
    <w:rsid w:val="001F4875"/>
    <w:rsid w:val="002412F1"/>
    <w:rsid w:val="0024343B"/>
    <w:rsid w:val="00256341"/>
    <w:rsid w:val="0027459F"/>
    <w:rsid w:val="00292506"/>
    <w:rsid w:val="002B73D6"/>
    <w:rsid w:val="00314732"/>
    <w:rsid w:val="00323124"/>
    <w:rsid w:val="00360779"/>
    <w:rsid w:val="003A2AF9"/>
    <w:rsid w:val="003B45CF"/>
    <w:rsid w:val="00423DC5"/>
    <w:rsid w:val="00487EFB"/>
    <w:rsid w:val="00493138"/>
    <w:rsid w:val="00503C9A"/>
    <w:rsid w:val="005359F8"/>
    <w:rsid w:val="00566A67"/>
    <w:rsid w:val="005A3B23"/>
    <w:rsid w:val="005C18FA"/>
    <w:rsid w:val="00610631"/>
    <w:rsid w:val="00627939"/>
    <w:rsid w:val="00632CF2"/>
    <w:rsid w:val="00632D2C"/>
    <w:rsid w:val="0063690E"/>
    <w:rsid w:val="006663FD"/>
    <w:rsid w:val="00727ACC"/>
    <w:rsid w:val="00732CDA"/>
    <w:rsid w:val="007403E0"/>
    <w:rsid w:val="00777AF2"/>
    <w:rsid w:val="007B486F"/>
    <w:rsid w:val="0080093E"/>
    <w:rsid w:val="00801B9E"/>
    <w:rsid w:val="00841C74"/>
    <w:rsid w:val="00851A3D"/>
    <w:rsid w:val="00856D6A"/>
    <w:rsid w:val="008624F3"/>
    <w:rsid w:val="008D0CA3"/>
    <w:rsid w:val="008F560F"/>
    <w:rsid w:val="0091677C"/>
    <w:rsid w:val="009628FE"/>
    <w:rsid w:val="009A19B1"/>
    <w:rsid w:val="009A7865"/>
    <w:rsid w:val="009C3F44"/>
    <w:rsid w:val="00A13C9B"/>
    <w:rsid w:val="00A30F81"/>
    <w:rsid w:val="00AB60F7"/>
    <w:rsid w:val="00AF1324"/>
    <w:rsid w:val="00B20C4B"/>
    <w:rsid w:val="00B24CC9"/>
    <w:rsid w:val="00B33ACA"/>
    <w:rsid w:val="00B45983"/>
    <w:rsid w:val="00B56B24"/>
    <w:rsid w:val="00B640CE"/>
    <w:rsid w:val="00B759DB"/>
    <w:rsid w:val="00BC0B98"/>
    <w:rsid w:val="00BD34D7"/>
    <w:rsid w:val="00C10D57"/>
    <w:rsid w:val="00C26263"/>
    <w:rsid w:val="00C372D6"/>
    <w:rsid w:val="00C8712C"/>
    <w:rsid w:val="00CA02F1"/>
    <w:rsid w:val="00CD1D98"/>
    <w:rsid w:val="00D07638"/>
    <w:rsid w:val="00D2277E"/>
    <w:rsid w:val="00D24C0F"/>
    <w:rsid w:val="00D565C7"/>
    <w:rsid w:val="00D6506A"/>
    <w:rsid w:val="00DA3B33"/>
    <w:rsid w:val="00DB5470"/>
    <w:rsid w:val="00DD2FF9"/>
    <w:rsid w:val="00DF4951"/>
    <w:rsid w:val="00E07F4E"/>
    <w:rsid w:val="00E57F6E"/>
    <w:rsid w:val="00E617DD"/>
    <w:rsid w:val="00E64B19"/>
    <w:rsid w:val="00EC4B1A"/>
    <w:rsid w:val="00F22D91"/>
    <w:rsid w:val="00F65BCF"/>
    <w:rsid w:val="00F7679D"/>
    <w:rsid w:val="00F76C50"/>
    <w:rsid w:val="00FC0C67"/>
    <w:rsid w:val="04AC6190"/>
    <w:rsid w:val="0A3B4EBD"/>
    <w:rsid w:val="0CF26DF9"/>
    <w:rsid w:val="0DD35016"/>
    <w:rsid w:val="0E5D0F22"/>
    <w:rsid w:val="0F60C0DD"/>
    <w:rsid w:val="12E5C25E"/>
    <w:rsid w:val="1355FDF0"/>
    <w:rsid w:val="14B4B1D3"/>
    <w:rsid w:val="1587AABE"/>
    <w:rsid w:val="160EF898"/>
    <w:rsid w:val="171C454B"/>
    <w:rsid w:val="17B64DF0"/>
    <w:rsid w:val="18B52631"/>
    <w:rsid w:val="1B19815F"/>
    <w:rsid w:val="1DAE9336"/>
    <w:rsid w:val="20569147"/>
    <w:rsid w:val="206316C7"/>
    <w:rsid w:val="20DD9FE0"/>
    <w:rsid w:val="27DD8411"/>
    <w:rsid w:val="280F67DF"/>
    <w:rsid w:val="28DBA7E7"/>
    <w:rsid w:val="2A28076B"/>
    <w:rsid w:val="2A8D4E3F"/>
    <w:rsid w:val="2B39A101"/>
    <w:rsid w:val="2CD926AB"/>
    <w:rsid w:val="2EB20BE4"/>
    <w:rsid w:val="2F9D9650"/>
    <w:rsid w:val="305E4B5C"/>
    <w:rsid w:val="315D9FE9"/>
    <w:rsid w:val="323299BA"/>
    <w:rsid w:val="335D55C7"/>
    <w:rsid w:val="35B9D59E"/>
    <w:rsid w:val="360C3EA3"/>
    <w:rsid w:val="3716470E"/>
    <w:rsid w:val="394B8132"/>
    <w:rsid w:val="3C67E469"/>
    <w:rsid w:val="3D3EB903"/>
    <w:rsid w:val="3D6D80A1"/>
    <w:rsid w:val="3E5F5BAF"/>
    <w:rsid w:val="3F0F4AAC"/>
    <w:rsid w:val="42AB93BC"/>
    <w:rsid w:val="43CE6EF9"/>
    <w:rsid w:val="4428F465"/>
    <w:rsid w:val="444EA95E"/>
    <w:rsid w:val="4536FAB3"/>
    <w:rsid w:val="47FD6854"/>
    <w:rsid w:val="4838719E"/>
    <w:rsid w:val="498A7ABF"/>
    <w:rsid w:val="4D93BBF7"/>
    <w:rsid w:val="4DDAEFC6"/>
    <w:rsid w:val="5031EF39"/>
    <w:rsid w:val="506C5E22"/>
    <w:rsid w:val="55678A4B"/>
    <w:rsid w:val="59688E7A"/>
    <w:rsid w:val="5AA47CE9"/>
    <w:rsid w:val="5AB59EB4"/>
    <w:rsid w:val="5ADF1506"/>
    <w:rsid w:val="5C9C8572"/>
    <w:rsid w:val="5E88DB7D"/>
    <w:rsid w:val="5EBF9F0D"/>
    <w:rsid w:val="5EFAAD30"/>
    <w:rsid w:val="5F759100"/>
    <w:rsid w:val="5FD8A5BE"/>
    <w:rsid w:val="65400F58"/>
    <w:rsid w:val="674FC9EC"/>
    <w:rsid w:val="6A00779F"/>
    <w:rsid w:val="6A61E79F"/>
    <w:rsid w:val="6EADA483"/>
    <w:rsid w:val="7062F22B"/>
    <w:rsid w:val="73437D29"/>
    <w:rsid w:val="7584C614"/>
    <w:rsid w:val="780D04FC"/>
    <w:rsid w:val="7B133BB8"/>
    <w:rsid w:val="7B7E12E2"/>
    <w:rsid w:val="7BAB2503"/>
    <w:rsid w:val="7D872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4A4E0"/>
  <w15:chartTrackingRefBased/>
  <w15:docId w15:val="{DB5844DA-B61B-B04B-8526-E75117F0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B1A"/>
    <w:rPr>
      <w:rFonts w:ascii="Times New Roman" w:eastAsia="Times New Roman" w:hAnsi="Times New Roman" w:cs="Times New Roman"/>
      <w:lang w:eastAsia="en-GB"/>
    </w:rPr>
  </w:style>
  <w:style w:type="paragraph" w:styleId="Heading1">
    <w:name w:val="heading 1"/>
    <w:basedOn w:val="Normal"/>
    <w:next w:val="Normal"/>
    <w:uiPriority w:val="9"/>
    <w:qFormat/>
    <w:rsid w:val="360C3E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uiPriority w:val="9"/>
    <w:unhideWhenUsed/>
    <w:qFormat/>
    <w:rsid w:val="360C3EA3"/>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4B1A"/>
    <w:pPr>
      <w:autoSpaceDE w:val="0"/>
      <w:autoSpaceDN w:val="0"/>
      <w:adjustRightInd w:val="0"/>
    </w:pPr>
    <w:rPr>
      <w:rFonts w:ascii="Arial" w:hAnsi="Arial" w:cs="Arial"/>
      <w:color w:val="000000"/>
    </w:rPr>
  </w:style>
  <w:style w:type="table" w:styleId="GridTable1Light">
    <w:name w:val="Grid Table 1 Light"/>
    <w:basedOn w:val="TableNormal"/>
    <w:uiPriority w:val="46"/>
    <w:rsid w:val="00EC4B1A"/>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0">
    <w:name w:val="default"/>
    <w:basedOn w:val="Normal"/>
    <w:rsid w:val="00DA3B33"/>
    <w:pPr>
      <w:spacing w:before="100" w:beforeAutospacing="1" w:after="100" w:afterAutospacing="1"/>
    </w:pPr>
  </w:style>
  <w:style w:type="character" w:customStyle="1" w:styleId="apple-converted-space">
    <w:name w:val="apple-converted-space"/>
    <w:basedOn w:val="DefaultParagraphFont"/>
    <w:rsid w:val="00DA3B33"/>
  </w:style>
  <w:style w:type="character" w:styleId="CommentReference">
    <w:name w:val="annotation reference"/>
    <w:basedOn w:val="DefaultParagraphFont"/>
    <w:uiPriority w:val="99"/>
    <w:semiHidden/>
    <w:unhideWhenUsed/>
    <w:rsid w:val="005C18FA"/>
    <w:rPr>
      <w:sz w:val="16"/>
      <w:szCs w:val="16"/>
    </w:rPr>
  </w:style>
  <w:style w:type="paragraph" w:styleId="CommentText">
    <w:name w:val="annotation text"/>
    <w:basedOn w:val="Normal"/>
    <w:link w:val="CommentTextChar"/>
    <w:uiPriority w:val="99"/>
    <w:semiHidden/>
    <w:unhideWhenUsed/>
    <w:rsid w:val="005C18FA"/>
    <w:rPr>
      <w:sz w:val="20"/>
      <w:szCs w:val="20"/>
    </w:rPr>
  </w:style>
  <w:style w:type="character" w:customStyle="1" w:styleId="CommentTextChar">
    <w:name w:val="Comment Text Char"/>
    <w:basedOn w:val="DefaultParagraphFont"/>
    <w:link w:val="CommentText"/>
    <w:uiPriority w:val="99"/>
    <w:semiHidden/>
    <w:rsid w:val="005C18F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C18FA"/>
    <w:rPr>
      <w:b/>
      <w:bCs/>
    </w:rPr>
  </w:style>
  <w:style w:type="character" w:customStyle="1" w:styleId="CommentSubjectChar">
    <w:name w:val="Comment Subject Char"/>
    <w:basedOn w:val="CommentTextChar"/>
    <w:link w:val="CommentSubject"/>
    <w:uiPriority w:val="99"/>
    <w:semiHidden/>
    <w:rsid w:val="005C18FA"/>
    <w:rPr>
      <w:rFonts w:ascii="Times New Roman" w:eastAsia="Times New Roman" w:hAnsi="Times New Roman" w:cs="Times New Roman"/>
      <w:b/>
      <w:bCs/>
      <w:sz w:val="20"/>
      <w:szCs w:val="20"/>
      <w:lang w:eastAsia="en-GB"/>
    </w:rPr>
  </w:style>
  <w:style w:type="paragraph" w:styleId="Revision">
    <w:name w:val="Revision"/>
    <w:hidden/>
    <w:uiPriority w:val="99"/>
    <w:semiHidden/>
    <w:rsid w:val="000D03EE"/>
    <w:rPr>
      <w:rFonts w:ascii="Times New Roman" w:eastAsia="Times New Roman" w:hAnsi="Times New Roman" w:cs="Times New Roman"/>
      <w:lang w:eastAsia="en-GB"/>
    </w:rPr>
  </w:style>
  <w:style w:type="table" w:styleId="TableGrid">
    <w:name w:val="Table Grid"/>
    <w:basedOn w:val="TableNormal"/>
    <w:uiPriority w:val="39"/>
    <w:rsid w:val="00F76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3DC5"/>
    <w:pPr>
      <w:tabs>
        <w:tab w:val="center" w:pos="4513"/>
        <w:tab w:val="right" w:pos="9026"/>
      </w:tabs>
    </w:pPr>
  </w:style>
  <w:style w:type="character" w:customStyle="1" w:styleId="HeaderChar">
    <w:name w:val="Header Char"/>
    <w:basedOn w:val="DefaultParagraphFont"/>
    <w:link w:val="Header"/>
    <w:uiPriority w:val="99"/>
    <w:rsid w:val="00423DC5"/>
    <w:rPr>
      <w:rFonts w:ascii="Times New Roman" w:eastAsia="Times New Roman" w:hAnsi="Times New Roman" w:cs="Times New Roman"/>
      <w:lang w:eastAsia="en-GB"/>
    </w:rPr>
  </w:style>
  <w:style w:type="paragraph" w:styleId="Footer">
    <w:name w:val="footer"/>
    <w:basedOn w:val="Normal"/>
    <w:link w:val="FooterChar"/>
    <w:uiPriority w:val="99"/>
    <w:unhideWhenUsed/>
    <w:rsid w:val="00423DC5"/>
    <w:pPr>
      <w:tabs>
        <w:tab w:val="center" w:pos="4513"/>
        <w:tab w:val="right" w:pos="9026"/>
      </w:tabs>
    </w:pPr>
  </w:style>
  <w:style w:type="character" w:customStyle="1" w:styleId="FooterChar">
    <w:name w:val="Footer Char"/>
    <w:basedOn w:val="DefaultParagraphFont"/>
    <w:link w:val="Footer"/>
    <w:uiPriority w:val="99"/>
    <w:rsid w:val="00423DC5"/>
    <w:rPr>
      <w:rFonts w:ascii="Times New Roman" w:eastAsia="Times New Roman" w:hAnsi="Times New Roman" w:cs="Times New Roman"/>
      <w:lang w:eastAsia="en-GB"/>
    </w:rPr>
  </w:style>
  <w:style w:type="character" w:styleId="Hyperlink">
    <w:name w:val="Hyperlink"/>
    <w:basedOn w:val="DefaultParagraphFont"/>
    <w:uiPriority w:val="99"/>
    <w:unhideWhenUsed/>
    <w:rsid w:val="00B759DB"/>
    <w:rPr>
      <w:color w:val="0563C1" w:themeColor="hyperlink"/>
      <w:u w:val="single"/>
    </w:rPr>
  </w:style>
  <w:style w:type="character" w:styleId="UnresolvedMention">
    <w:name w:val="Unresolved Mention"/>
    <w:basedOn w:val="DefaultParagraphFont"/>
    <w:uiPriority w:val="99"/>
    <w:semiHidden/>
    <w:unhideWhenUsed/>
    <w:rsid w:val="00B759DB"/>
    <w:rPr>
      <w:color w:val="605E5C"/>
      <w:shd w:val="clear" w:color="auto" w:fill="E1DFDD"/>
    </w:rPr>
  </w:style>
  <w:style w:type="paragraph" w:styleId="ListParagraph">
    <w:name w:val="List Paragraph"/>
    <w:basedOn w:val="Normal"/>
    <w:uiPriority w:val="34"/>
    <w:qFormat/>
    <w:rsid w:val="360C3E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10013">
      <w:bodyDiv w:val="1"/>
      <w:marLeft w:val="0"/>
      <w:marRight w:val="0"/>
      <w:marTop w:val="0"/>
      <w:marBottom w:val="0"/>
      <w:divBdr>
        <w:top w:val="none" w:sz="0" w:space="0" w:color="auto"/>
        <w:left w:val="none" w:sz="0" w:space="0" w:color="auto"/>
        <w:bottom w:val="none" w:sz="0" w:space="0" w:color="auto"/>
        <w:right w:val="none" w:sz="0" w:space="0" w:color="auto"/>
      </w:divBdr>
    </w:div>
    <w:div w:id="497233990">
      <w:bodyDiv w:val="1"/>
      <w:marLeft w:val="0"/>
      <w:marRight w:val="0"/>
      <w:marTop w:val="0"/>
      <w:marBottom w:val="0"/>
      <w:divBdr>
        <w:top w:val="none" w:sz="0" w:space="0" w:color="auto"/>
        <w:left w:val="none" w:sz="0" w:space="0" w:color="auto"/>
        <w:bottom w:val="none" w:sz="0" w:space="0" w:color="auto"/>
        <w:right w:val="none" w:sz="0" w:space="0" w:color="auto"/>
      </w:divBdr>
    </w:div>
    <w:div w:id="646327248">
      <w:bodyDiv w:val="1"/>
      <w:marLeft w:val="0"/>
      <w:marRight w:val="0"/>
      <w:marTop w:val="0"/>
      <w:marBottom w:val="0"/>
      <w:divBdr>
        <w:top w:val="none" w:sz="0" w:space="0" w:color="auto"/>
        <w:left w:val="none" w:sz="0" w:space="0" w:color="auto"/>
        <w:bottom w:val="none" w:sz="0" w:space="0" w:color="auto"/>
        <w:right w:val="none" w:sz="0" w:space="0" w:color="auto"/>
      </w:divBdr>
    </w:div>
    <w:div w:id="841505652">
      <w:bodyDiv w:val="1"/>
      <w:marLeft w:val="0"/>
      <w:marRight w:val="0"/>
      <w:marTop w:val="0"/>
      <w:marBottom w:val="0"/>
      <w:divBdr>
        <w:top w:val="none" w:sz="0" w:space="0" w:color="auto"/>
        <w:left w:val="none" w:sz="0" w:space="0" w:color="auto"/>
        <w:bottom w:val="none" w:sz="0" w:space="0" w:color="auto"/>
        <w:right w:val="none" w:sz="0" w:space="0" w:color="auto"/>
      </w:divBdr>
      <w:divsChild>
        <w:div w:id="1992518312">
          <w:marLeft w:val="0"/>
          <w:marRight w:val="0"/>
          <w:marTop w:val="0"/>
          <w:marBottom w:val="0"/>
          <w:divBdr>
            <w:top w:val="none" w:sz="0" w:space="0" w:color="auto"/>
            <w:left w:val="none" w:sz="0" w:space="0" w:color="auto"/>
            <w:bottom w:val="none" w:sz="0" w:space="0" w:color="auto"/>
            <w:right w:val="none" w:sz="0" w:space="0" w:color="auto"/>
          </w:divBdr>
        </w:div>
        <w:div w:id="938373768">
          <w:marLeft w:val="0"/>
          <w:marRight w:val="0"/>
          <w:marTop w:val="0"/>
          <w:marBottom w:val="0"/>
          <w:divBdr>
            <w:top w:val="none" w:sz="0" w:space="0" w:color="auto"/>
            <w:left w:val="none" w:sz="0" w:space="0" w:color="auto"/>
            <w:bottom w:val="none" w:sz="0" w:space="0" w:color="auto"/>
            <w:right w:val="none" w:sz="0" w:space="0" w:color="auto"/>
          </w:divBdr>
        </w:div>
        <w:div w:id="908884076">
          <w:marLeft w:val="0"/>
          <w:marRight w:val="0"/>
          <w:marTop w:val="0"/>
          <w:marBottom w:val="0"/>
          <w:divBdr>
            <w:top w:val="none" w:sz="0" w:space="0" w:color="auto"/>
            <w:left w:val="none" w:sz="0" w:space="0" w:color="auto"/>
            <w:bottom w:val="none" w:sz="0" w:space="0" w:color="auto"/>
            <w:right w:val="none" w:sz="0" w:space="0" w:color="auto"/>
          </w:divBdr>
        </w:div>
        <w:div w:id="1891260996">
          <w:marLeft w:val="0"/>
          <w:marRight w:val="0"/>
          <w:marTop w:val="0"/>
          <w:marBottom w:val="0"/>
          <w:divBdr>
            <w:top w:val="none" w:sz="0" w:space="0" w:color="auto"/>
            <w:left w:val="none" w:sz="0" w:space="0" w:color="auto"/>
            <w:bottom w:val="none" w:sz="0" w:space="0" w:color="auto"/>
            <w:right w:val="none" w:sz="0" w:space="0" w:color="auto"/>
          </w:divBdr>
        </w:div>
        <w:div w:id="1682271233">
          <w:marLeft w:val="0"/>
          <w:marRight w:val="0"/>
          <w:marTop w:val="0"/>
          <w:marBottom w:val="0"/>
          <w:divBdr>
            <w:top w:val="none" w:sz="0" w:space="0" w:color="auto"/>
            <w:left w:val="none" w:sz="0" w:space="0" w:color="auto"/>
            <w:bottom w:val="none" w:sz="0" w:space="0" w:color="auto"/>
            <w:right w:val="none" w:sz="0" w:space="0" w:color="auto"/>
          </w:divBdr>
        </w:div>
        <w:div w:id="1727221103">
          <w:marLeft w:val="0"/>
          <w:marRight w:val="0"/>
          <w:marTop w:val="0"/>
          <w:marBottom w:val="0"/>
          <w:divBdr>
            <w:top w:val="none" w:sz="0" w:space="0" w:color="auto"/>
            <w:left w:val="none" w:sz="0" w:space="0" w:color="auto"/>
            <w:bottom w:val="none" w:sz="0" w:space="0" w:color="auto"/>
            <w:right w:val="none" w:sz="0" w:space="0" w:color="auto"/>
          </w:divBdr>
        </w:div>
      </w:divsChild>
    </w:div>
    <w:div w:id="1150826441">
      <w:bodyDiv w:val="1"/>
      <w:marLeft w:val="0"/>
      <w:marRight w:val="0"/>
      <w:marTop w:val="0"/>
      <w:marBottom w:val="0"/>
      <w:divBdr>
        <w:top w:val="none" w:sz="0" w:space="0" w:color="auto"/>
        <w:left w:val="none" w:sz="0" w:space="0" w:color="auto"/>
        <w:bottom w:val="none" w:sz="0" w:space="0" w:color="auto"/>
        <w:right w:val="none" w:sz="0" w:space="0" w:color="auto"/>
      </w:divBdr>
      <w:divsChild>
        <w:div w:id="1609851932">
          <w:marLeft w:val="0"/>
          <w:marRight w:val="0"/>
          <w:marTop w:val="0"/>
          <w:marBottom w:val="0"/>
          <w:divBdr>
            <w:top w:val="none" w:sz="0" w:space="0" w:color="auto"/>
            <w:left w:val="none" w:sz="0" w:space="0" w:color="auto"/>
            <w:bottom w:val="none" w:sz="0" w:space="0" w:color="auto"/>
            <w:right w:val="none" w:sz="0" w:space="0" w:color="auto"/>
          </w:divBdr>
        </w:div>
        <w:div w:id="2098087502">
          <w:marLeft w:val="0"/>
          <w:marRight w:val="0"/>
          <w:marTop w:val="0"/>
          <w:marBottom w:val="0"/>
          <w:divBdr>
            <w:top w:val="none" w:sz="0" w:space="0" w:color="auto"/>
            <w:left w:val="none" w:sz="0" w:space="0" w:color="auto"/>
            <w:bottom w:val="none" w:sz="0" w:space="0" w:color="auto"/>
            <w:right w:val="none" w:sz="0" w:space="0" w:color="auto"/>
          </w:divBdr>
        </w:div>
        <w:div w:id="646857986">
          <w:marLeft w:val="0"/>
          <w:marRight w:val="0"/>
          <w:marTop w:val="0"/>
          <w:marBottom w:val="0"/>
          <w:divBdr>
            <w:top w:val="none" w:sz="0" w:space="0" w:color="auto"/>
            <w:left w:val="none" w:sz="0" w:space="0" w:color="auto"/>
            <w:bottom w:val="none" w:sz="0" w:space="0" w:color="auto"/>
            <w:right w:val="none" w:sz="0" w:space="0" w:color="auto"/>
          </w:divBdr>
        </w:div>
        <w:div w:id="349529666">
          <w:marLeft w:val="0"/>
          <w:marRight w:val="0"/>
          <w:marTop w:val="0"/>
          <w:marBottom w:val="0"/>
          <w:divBdr>
            <w:top w:val="none" w:sz="0" w:space="0" w:color="auto"/>
            <w:left w:val="none" w:sz="0" w:space="0" w:color="auto"/>
            <w:bottom w:val="none" w:sz="0" w:space="0" w:color="auto"/>
            <w:right w:val="none" w:sz="0" w:space="0" w:color="auto"/>
          </w:divBdr>
        </w:div>
        <w:div w:id="1092044750">
          <w:marLeft w:val="0"/>
          <w:marRight w:val="0"/>
          <w:marTop w:val="0"/>
          <w:marBottom w:val="0"/>
          <w:divBdr>
            <w:top w:val="none" w:sz="0" w:space="0" w:color="auto"/>
            <w:left w:val="none" w:sz="0" w:space="0" w:color="auto"/>
            <w:bottom w:val="none" w:sz="0" w:space="0" w:color="auto"/>
            <w:right w:val="none" w:sz="0" w:space="0" w:color="auto"/>
          </w:divBdr>
        </w:div>
        <w:div w:id="2026711748">
          <w:marLeft w:val="0"/>
          <w:marRight w:val="0"/>
          <w:marTop w:val="0"/>
          <w:marBottom w:val="0"/>
          <w:divBdr>
            <w:top w:val="none" w:sz="0" w:space="0" w:color="auto"/>
            <w:left w:val="none" w:sz="0" w:space="0" w:color="auto"/>
            <w:bottom w:val="none" w:sz="0" w:space="0" w:color="auto"/>
            <w:right w:val="none" w:sz="0" w:space="0" w:color="auto"/>
          </w:divBdr>
        </w:div>
      </w:divsChild>
    </w:div>
    <w:div w:id="1370691053">
      <w:bodyDiv w:val="1"/>
      <w:marLeft w:val="0"/>
      <w:marRight w:val="0"/>
      <w:marTop w:val="0"/>
      <w:marBottom w:val="0"/>
      <w:divBdr>
        <w:top w:val="none" w:sz="0" w:space="0" w:color="auto"/>
        <w:left w:val="none" w:sz="0" w:space="0" w:color="auto"/>
        <w:bottom w:val="none" w:sz="0" w:space="0" w:color="auto"/>
        <w:right w:val="none" w:sz="0" w:space="0" w:color="auto"/>
      </w:divBdr>
    </w:div>
    <w:div w:id="2061902776">
      <w:bodyDiv w:val="1"/>
      <w:marLeft w:val="0"/>
      <w:marRight w:val="0"/>
      <w:marTop w:val="0"/>
      <w:marBottom w:val="0"/>
      <w:divBdr>
        <w:top w:val="none" w:sz="0" w:space="0" w:color="auto"/>
        <w:left w:val="none" w:sz="0" w:space="0" w:color="auto"/>
        <w:bottom w:val="none" w:sz="0" w:space="0" w:color="auto"/>
        <w:right w:val="none" w:sz="0" w:space="0" w:color="auto"/>
      </w:divBdr>
    </w:div>
    <w:div w:id="207214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gillham@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21335-2464-4124-B01D-765359CDB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Gillham</dc:creator>
  <cp:keywords/>
  <dc:description/>
  <cp:lastModifiedBy>CHECKLEY, Claire (EAST AND NORTH HERTFORDSHIRE TEACHING NHS TRUST)</cp:lastModifiedBy>
  <cp:revision>2</cp:revision>
  <cp:lastPrinted>2026-01-05T12:06:00Z</cp:lastPrinted>
  <dcterms:created xsi:type="dcterms:W3CDTF">2026-06-29T09:36:00Z</dcterms:created>
  <dcterms:modified xsi:type="dcterms:W3CDTF">2026-06-29T09:36:00Z</dcterms:modified>
</cp:coreProperties>
</file>