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838" w:rsidRDefault="004715E2" w:rsidP="003544FA">
      <w:pPr>
        <w:jc w:val="right"/>
        <w:rPr>
          <w:b/>
          <w:bCs/>
          <w:i/>
          <w:iCs/>
          <w:noProof/>
          <w:sz w:val="20"/>
          <w:szCs w:val="20"/>
          <w:lang w:eastAsia="en-GB"/>
        </w:rPr>
      </w:pPr>
      <w:r>
        <w:rPr>
          <w:noProof/>
          <w:lang w:eastAsia="en-GB"/>
        </w:rPr>
        <mc:AlternateContent>
          <mc:Choice Requires="wps">
            <w:drawing>
              <wp:anchor distT="45720" distB="45720" distL="114300" distR="114300" simplePos="0" relativeHeight="251667456" behindDoc="0" locked="0" layoutInCell="1" allowOverlap="1" wp14:anchorId="6FC91C33" wp14:editId="62F5151B">
                <wp:simplePos x="0" y="0"/>
                <wp:positionH relativeFrom="column">
                  <wp:posOffset>-212725</wp:posOffset>
                </wp:positionH>
                <wp:positionV relativeFrom="paragraph">
                  <wp:posOffset>-170180</wp:posOffset>
                </wp:positionV>
                <wp:extent cx="1870710" cy="78676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86765"/>
                        </a:xfrm>
                        <a:prstGeom prst="rect">
                          <a:avLst/>
                        </a:prstGeom>
                        <a:solidFill>
                          <a:srgbClr val="005EB8"/>
                        </a:solidFill>
                        <a:ln w="9525">
                          <a:noFill/>
                          <a:miter lim="800000"/>
                          <a:headEnd/>
                          <a:tailEnd/>
                        </a:ln>
                      </wps:spPr>
                      <wps:txbx>
                        <w:txbxContent>
                          <w:p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75pt;margin-top:-13.4pt;width:147.3pt;height:61.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ktIwIAAB0EAAAOAAAAZHJzL2Uyb0RvYy54bWysU9tu2zAMfR+wfxD0vviCJE6NOEWbtsOA&#10;rhvQ7gNkWY6FyaImKbGzrx8lp2m2vQ3zgyCa5OHhIbW+HntFDsI6Cbqi2SylRGgOjdS7in57efiw&#10;osR5phumQIuKHoWj15v379aDKUUOHahGWIIg2pWDqWjnvSmTxPFO9MzNwAiNzhZszzyadpc0lg2I&#10;3qskT9NlMoBtjAUunMO/d5OTbiJ+2wruv7StE56oiiI3H08bzzqcyWbNyp1lppP8RIP9A4ueSY1F&#10;z1B3zDOyt/IvqF5yCw5aP+PQJ9C2kovYA3aTpX9089wxI2IvKI4zZ5nc/4PlT4evlsimonlWUKJZ&#10;j0N6EaMntzCSPOgzGFdi2LPBQD/ib5xz7NWZR+DfHdGw7ZjeiRtrYegEa5BfFjKTi9QJxwWQevgM&#10;DZZhew8RaGxtH8RDOQii45yO59kEKjyUXBVpkaGLo69YLYvlIpZg5Wu2sc5/FNCTcKmoxdlHdHZ4&#10;dD6wYeVrSCjmQMnmQSoVDburt8qSAwt7ki7ub1cn9N/ClCZDRa8W+SIiawj5cYV66XGPlewrukrD&#10;F9JZGdS41028eybVdEcmSp/kCYpM2vixHjEwaFZDc0ShLEz7iu8LLx3Yn5QMuKsVdT/2zApK1CeN&#10;Yl9l83lY7mjMF0WOhr301JcepjlCVdRTMl23Pj6IwFfDDQ6llVGvNyYnrriDUcbTewlLfmnHqLdX&#10;vfkFAAD//wMAUEsDBBQABgAIAAAAIQARZiTq3QAAAAoBAAAPAAAAZHJzL2Rvd25yZXYueG1sTI/B&#10;ToQwEIbvJr5DMybedgtsxF2kbIyJetJE9LK3QkdKpFNCy4Jv73jS20zmyz/fXx5XN4gzTqH3pCDd&#10;JiCQWm966hR8vD9u9iBC1GT04AkVfGOAY3V5UerC+IXe8FzHTnAIhUIrsDGOhZShteh02PoRiW+f&#10;fnI68jp10kx64XA3yCxJcul0T/zB6hEfLLZf9ewU1K+Ll/R0CPPaZOals89pOJFS11fr/R2IiGv8&#10;g+FXn9WhYqfGz2SCGBRsdrsbRnnIcu7ARJanKYhGweE2BVmV8n+F6gcAAP//AwBQSwECLQAUAAYA&#10;CAAAACEAtoM4kv4AAADhAQAAEwAAAAAAAAAAAAAAAAAAAAAAW0NvbnRlbnRfVHlwZXNdLnhtbFBL&#10;AQItABQABgAIAAAAIQA4/SH/1gAAAJQBAAALAAAAAAAAAAAAAAAAAC8BAABfcmVscy8ucmVsc1BL&#10;AQItABQABgAIAAAAIQAhOaktIwIAAB0EAAAOAAAAAAAAAAAAAAAAAC4CAABkcnMvZTJvRG9jLnht&#10;bFBLAQItABQABgAIAAAAIQARZiTq3QAAAAoBAAAPAAAAAAAAAAAAAAAAAH0EAABkcnMvZG93bnJl&#10;di54bWxQSwUGAAAAAAQABADzAAAAhwUAAAAA&#10;" fillcolor="#005eb8" stroked="f">
                <v:textbox>
                  <w:txbxContent>
                    <w:p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v:textbox>
                <w10:wrap type="square"/>
              </v:shape>
            </w:pict>
          </mc:Fallback>
        </mc:AlternateContent>
      </w:r>
      <w:r>
        <w:rPr>
          <w:noProof/>
          <w:lang w:eastAsia="en-GB"/>
        </w:rPr>
        <w:drawing>
          <wp:anchor distT="0" distB="0" distL="114300" distR="114300" simplePos="0" relativeHeight="251664896" behindDoc="0" locked="1" layoutInCell="1" allowOverlap="1" wp14:anchorId="27219755" wp14:editId="16CA3239">
            <wp:simplePos x="0" y="0"/>
            <wp:positionH relativeFrom="column">
              <wp:posOffset>-447675</wp:posOffset>
            </wp:positionH>
            <wp:positionV relativeFrom="page">
              <wp:posOffset>11430</wp:posOffset>
            </wp:positionV>
            <wp:extent cx="2413000" cy="1690370"/>
            <wp:effectExtent l="0" t="0" r="6350" b="5080"/>
            <wp:wrapSquare wrapText="bothSides"/>
            <wp:docPr id="11" name="Picture 1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rectang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3000" cy="169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06990" w:rsidRPr="00A06990">
        <w:rPr>
          <w:noProof/>
          <w:lang w:eastAsia="en-GB"/>
        </w:rPr>
        <w:drawing>
          <wp:anchor distT="0" distB="0" distL="114300" distR="114300" simplePos="0" relativeHeight="251637248" behindDoc="0" locked="0" layoutInCell="1" allowOverlap="1" wp14:anchorId="4CC72DE0" wp14:editId="24E7D908">
            <wp:simplePos x="0" y="0"/>
            <wp:positionH relativeFrom="column">
              <wp:posOffset>1913890</wp:posOffset>
            </wp:positionH>
            <wp:positionV relativeFrom="paragraph">
              <wp:posOffset>11051540</wp:posOffset>
            </wp:positionV>
            <wp:extent cx="5731510" cy="3743960"/>
            <wp:effectExtent l="0" t="0" r="0" b="2540"/>
            <wp:wrapNone/>
            <wp:docPr id="12" name="Picture 11" descr="A picture containing electronics, display&#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53F141BB-06FE-C347-8C49-F3805A08D6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electronics, display&#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53F141BB-06FE-C347-8C49-F3805A08D601}"/>
                        </a:ext>
                      </a:extLst>
                    </pic:cNvPr>
                    <pic:cNvPicPr>
                      <a:picLocks noChangeAspect="1"/>
                    </pic:cNvPicPr>
                  </pic:nvPicPr>
                  <pic:blipFill>
                    <a:blip r:embed="rId13"/>
                    <a:stretch>
                      <a:fillRect/>
                    </a:stretch>
                  </pic:blipFill>
                  <pic:spPr>
                    <a:xfrm rot="10800000">
                      <a:off x="0" y="0"/>
                      <a:ext cx="5731510" cy="3743960"/>
                    </a:xfrm>
                    <a:prstGeom prst="rect">
                      <a:avLst/>
                    </a:prstGeom>
                  </pic:spPr>
                </pic:pic>
              </a:graphicData>
            </a:graphic>
          </wp:anchor>
        </w:drawing>
      </w:r>
      <w:r w:rsidR="00A06990" w:rsidRPr="00A06990">
        <w:rPr>
          <w:noProof/>
          <w:lang w:eastAsia="en-GB"/>
        </w:rPr>
        <w:drawing>
          <wp:anchor distT="0" distB="0" distL="114300" distR="114300" simplePos="0" relativeHeight="251644416" behindDoc="0" locked="0" layoutInCell="1" allowOverlap="1" wp14:anchorId="48C528C1" wp14:editId="61B2B102">
            <wp:simplePos x="0" y="0"/>
            <wp:positionH relativeFrom="column">
              <wp:posOffset>1913890</wp:posOffset>
            </wp:positionH>
            <wp:positionV relativeFrom="paragraph">
              <wp:posOffset>10768330</wp:posOffset>
            </wp:positionV>
            <wp:extent cx="5731510" cy="1527175"/>
            <wp:effectExtent l="0" t="0" r="0" b="0"/>
            <wp:wrapNone/>
            <wp:docPr id="3" name="Picture 2" descr="A picture containing indoor&#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128DE107-038C-B148-90C9-FA5C91C7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indoor&#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128DE107-038C-B148-90C9-FA5C91C72549}"/>
                        </a:ext>
                      </a:extLst>
                    </pic:cNvPr>
                    <pic:cNvPicPr>
                      <a:picLocks noChangeAspect="1"/>
                    </pic:cNvPicPr>
                  </pic:nvPicPr>
                  <pic:blipFill>
                    <a:blip r:embed="rId14"/>
                    <a:stretch>
                      <a:fillRect/>
                    </a:stretch>
                  </pic:blipFill>
                  <pic:spPr>
                    <a:xfrm>
                      <a:off x="0" y="0"/>
                      <a:ext cx="5731510" cy="1527175"/>
                    </a:xfrm>
                    <a:prstGeom prst="rect">
                      <a:avLst/>
                    </a:prstGeom>
                  </pic:spPr>
                </pic:pic>
              </a:graphicData>
            </a:graphic>
          </wp:anchor>
        </w:drawing>
      </w:r>
      <w:r w:rsidR="00A06990">
        <w:softHyphen/>
      </w:r>
      <w:r w:rsidR="00A06990">
        <w:softHyphen/>
      </w:r>
      <w:r w:rsidR="00A06990">
        <w:softHyphen/>
      </w:r>
      <w:r w:rsidR="003544FA">
        <w:rPr>
          <w:noProof/>
          <w:lang w:eastAsia="en-GB"/>
        </w:rPr>
        <w:drawing>
          <wp:inline distT="0" distB="0" distL="0" distR="0" wp14:anchorId="245B979E" wp14:editId="788526D4">
            <wp:extent cx="2693252" cy="1151491"/>
            <wp:effectExtent l="0" t="0" r="0" b="0"/>
            <wp:docPr id="125916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1646" cy="1167906"/>
                    </a:xfrm>
                    <a:prstGeom prst="rect">
                      <a:avLst/>
                    </a:prstGeom>
                    <a:noFill/>
                    <a:ln>
                      <a:noFill/>
                    </a:ln>
                  </pic:spPr>
                </pic:pic>
              </a:graphicData>
            </a:graphic>
          </wp:inline>
        </w:drawing>
      </w:r>
      <w:r w:rsidRPr="004715E2">
        <w:t xml:space="preserve"> </w:t>
      </w:r>
    </w:p>
    <w:p w:rsidR="00C01BB4" w:rsidRDefault="00C01BB4">
      <w:pPr>
        <w:rPr>
          <w:b/>
          <w:i/>
          <w:noProof/>
          <w:sz w:val="20"/>
          <w:lang w:eastAsia="en-GB"/>
        </w:rPr>
      </w:pPr>
    </w:p>
    <w:p w:rsidR="00C01BB4" w:rsidRDefault="00C01BB4">
      <w:pPr>
        <w:rPr>
          <w:b/>
          <w:i/>
          <w:noProof/>
          <w:sz w:val="20"/>
          <w:lang w:eastAsia="en-GB"/>
        </w:rPr>
      </w:pPr>
    </w:p>
    <w:p w:rsidR="00F10ED5" w:rsidRDefault="008456CB" w:rsidP="003E160A">
      <w:pPr>
        <w:pStyle w:val="Heading1"/>
      </w:pPr>
      <w:r>
        <w:rPr>
          <w:rStyle w:val="normaltextrun"/>
          <w:rFonts w:asciiTheme="majorHAnsi" w:hAnsiTheme="majorHAnsi"/>
          <w:b/>
          <w:color w:val="005EB8"/>
          <w:sz w:val="56"/>
        </w:rPr>
        <w:t>Low Molecular Weight Heparin in Pregnancy</w:t>
      </w:r>
    </w:p>
    <w:p w:rsidR="00A5287B" w:rsidRDefault="00A5287B" w:rsidP="00DE44A2">
      <w:pPr>
        <w:rPr>
          <w:noProof/>
          <w:lang w:val="en-US"/>
        </w:rPr>
      </w:pPr>
    </w:p>
    <w:p w:rsidR="00DE44A2" w:rsidRPr="00A5287B" w:rsidRDefault="00295997" w:rsidP="00DE44A2">
      <w:pPr>
        <w:rPr>
          <w:noProof/>
          <w:lang w:val="en-US"/>
        </w:rPr>
      </w:pPr>
      <w:r w:rsidRPr="00295997">
        <w:rPr>
          <w:noProof/>
          <w:lang w:val="en-US"/>
        </w:rPr>
        <w:t xml:space="preserve">The purpose of this leaflet is to provide you with information about </w:t>
      </w:r>
      <w:r w:rsidR="008456CB">
        <w:rPr>
          <w:noProof/>
          <w:lang w:val="en-US"/>
        </w:rPr>
        <w:t>Low Molecular Weight Heparin, which may be prescribed during your pregnanc</w:t>
      </w:r>
      <w:r w:rsidR="00A5287B">
        <w:rPr>
          <w:noProof/>
          <w:lang w:val="en-US"/>
        </w:rPr>
        <w:t>y</w:t>
      </w:r>
    </w:p>
    <w:p w:rsidR="00295997" w:rsidRPr="00295997" w:rsidRDefault="00295997" w:rsidP="00295997">
      <w:pPr>
        <w:rPr>
          <w:noProof/>
        </w:rPr>
      </w:pPr>
      <w:r w:rsidRPr="00295997">
        <w:rPr>
          <w:noProof/>
        </w:rPr>
        <w:t> </w:t>
      </w:r>
    </w:p>
    <w:p w:rsidR="006E05E0" w:rsidRPr="00A5287B" w:rsidRDefault="006E05E0" w:rsidP="006E05E0">
      <w:pPr>
        <w:rPr>
          <w:rFonts w:asciiTheme="majorHAnsi" w:hAnsiTheme="majorHAnsi" w:cstheme="majorHAnsi"/>
          <w:b/>
          <w:bCs/>
          <w:sz w:val="32"/>
          <w:szCs w:val="32"/>
        </w:rPr>
      </w:pPr>
      <w:r w:rsidRPr="00A5287B">
        <w:rPr>
          <w:rFonts w:asciiTheme="majorHAnsi" w:hAnsiTheme="majorHAnsi" w:cstheme="majorHAnsi"/>
          <w:b/>
          <w:bCs/>
          <w:sz w:val="32"/>
          <w:szCs w:val="32"/>
        </w:rPr>
        <w:t>Introduction</w:t>
      </w:r>
    </w:p>
    <w:p w:rsidR="006E05E0" w:rsidRDefault="006E05E0" w:rsidP="006E05E0">
      <w:r w:rsidRPr="00A96862">
        <w:t>You have been given this leaflet because you have been advised to take low molecular weight heparin (LMWH), a blood-thinning medication, during or after your pregnancy to reduce the risk of a blood clot. This leaflet explains why LMWH is used, how to take it, and important safety information. If you have any questions or concerns, please contact your midwife, obstetrician, or medical team.</w:t>
      </w:r>
    </w:p>
    <w:p w:rsidR="006E05E0" w:rsidRPr="00A96862" w:rsidRDefault="006E05E0" w:rsidP="006E05E0"/>
    <w:p w:rsidR="006E05E0" w:rsidRPr="00A5287B" w:rsidRDefault="006E05E0" w:rsidP="006E05E0">
      <w:pPr>
        <w:rPr>
          <w:rFonts w:asciiTheme="majorHAnsi" w:hAnsiTheme="majorHAnsi" w:cstheme="majorHAnsi"/>
          <w:b/>
          <w:bCs/>
          <w:sz w:val="32"/>
          <w:szCs w:val="32"/>
        </w:rPr>
      </w:pPr>
      <w:r w:rsidRPr="00A5287B">
        <w:rPr>
          <w:rFonts w:asciiTheme="majorHAnsi" w:hAnsiTheme="majorHAnsi" w:cstheme="majorHAnsi"/>
          <w:b/>
          <w:bCs/>
          <w:sz w:val="32"/>
          <w:szCs w:val="32"/>
        </w:rPr>
        <w:t>What is Low Molecular Weight Heparin?</w:t>
      </w:r>
    </w:p>
    <w:p w:rsidR="006E05E0" w:rsidRDefault="006E05E0" w:rsidP="006E05E0">
      <w:r w:rsidRPr="00A96862">
        <w:t>Low molecular weight heparin (LMWH) is a medication that reduces the blood’s ability to form clots. Some women are prescribed LMWH during pregnancy or after birth because pregnancy increases the risk of blood clots.</w:t>
      </w:r>
    </w:p>
    <w:p w:rsidR="006E05E0" w:rsidRPr="00A96862" w:rsidRDefault="006E05E0" w:rsidP="006E05E0"/>
    <w:p w:rsidR="006E05E0" w:rsidRPr="00A5287B" w:rsidRDefault="006E05E0" w:rsidP="006E05E0">
      <w:pPr>
        <w:rPr>
          <w:rFonts w:asciiTheme="majorHAnsi" w:hAnsiTheme="majorHAnsi" w:cstheme="majorHAnsi"/>
          <w:b/>
          <w:bCs/>
          <w:sz w:val="32"/>
          <w:szCs w:val="32"/>
        </w:rPr>
      </w:pPr>
      <w:r w:rsidRPr="00A5287B">
        <w:rPr>
          <w:rFonts w:asciiTheme="majorHAnsi" w:hAnsiTheme="majorHAnsi" w:cstheme="majorHAnsi"/>
          <w:b/>
          <w:bCs/>
          <w:sz w:val="32"/>
          <w:szCs w:val="32"/>
        </w:rPr>
        <w:t>What is a Venous Thromboembolism (VTE)?</w:t>
      </w:r>
    </w:p>
    <w:p w:rsidR="006E05E0" w:rsidRPr="00A96862" w:rsidRDefault="006E05E0" w:rsidP="006E05E0">
      <w:r w:rsidRPr="00A96862">
        <w:t>A venous thromboembolism (VTE) is a blood clot that forms in a vein. Pregnancy increases the risk of VTE.</w:t>
      </w:r>
    </w:p>
    <w:p w:rsidR="006E05E0" w:rsidRPr="00A96862" w:rsidRDefault="006E05E0" w:rsidP="006E05E0">
      <w:r w:rsidRPr="00A96862">
        <w:t>The most common types are:</w:t>
      </w:r>
    </w:p>
    <w:p w:rsidR="006E05E0" w:rsidRPr="00A96862" w:rsidRDefault="006E05E0" w:rsidP="006E05E0">
      <w:pPr>
        <w:numPr>
          <w:ilvl w:val="0"/>
          <w:numId w:val="9"/>
        </w:numPr>
        <w:spacing w:after="160" w:line="278" w:lineRule="auto"/>
      </w:pPr>
      <w:r w:rsidRPr="00A96862">
        <w:rPr>
          <w:b/>
          <w:bCs/>
        </w:rPr>
        <w:t>Deep Vein Thrombosis (DVT):</w:t>
      </w:r>
      <w:r w:rsidRPr="00A96862">
        <w:t xml:space="preserve"> a clot in the leg or pelvis</w:t>
      </w:r>
      <w:r>
        <w:t xml:space="preserve"> (although it can occur in other places)</w:t>
      </w:r>
    </w:p>
    <w:p w:rsidR="006E05E0" w:rsidRPr="00A96862" w:rsidRDefault="006E05E0" w:rsidP="006E05E0">
      <w:pPr>
        <w:numPr>
          <w:ilvl w:val="0"/>
          <w:numId w:val="9"/>
        </w:numPr>
        <w:spacing w:after="160" w:line="278" w:lineRule="auto"/>
      </w:pPr>
      <w:r w:rsidRPr="00A96862">
        <w:rPr>
          <w:b/>
          <w:bCs/>
        </w:rPr>
        <w:t>Pulmonary Embolism (PE):</w:t>
      </w:r>
      <w:r w:rsidRPr="00A96862">
        <w:t xml:space="preserve"> a clot that travels to the lungs</w:t>
      </w:r>
    </w:p>
    <w:p w:rsidR="006E05E0" w:rsidRPr="00A96862" w:rsidRDefault="006E05E0" w:rsidP="006E05E0">
      <w:r w:rsidRPr="00A96862">
        <w:t>Rarely, clots can occur in veins in the brain.</w:t>
      </w:r>
    </w:p>
    <w:p w:rsidR="006E05E0" w:rsidRPr="00A96862" w:rsidRDefault="006E05E0" w:rsidP="006E05E0">
      <w:pPr>
        <w:rPr>
          <w:b/>
          <w:bCs/>
        </w:rPr>
      </w:pPr>
      <w:r w:rsidRPr="00A96862">
        <w:rPr>
          <w:b/>
          <w:bCs/>
        </w:rPr>
        <w:t>Symptoms of a DVT may include:</w:t>
      </w:r>
    </w:p>
    <w:p w:rsidR="006E05E0" w:rsidRPr="00A96862" w:rsidRDefault="006E05E0" w:rsidP="006E05E0">
      <w:pPr>
        <w:numPr>
          <w:ilvl w:val="0"/>
          <w:numId w:val="10"/>
        </w:numPr>
        <w:spacing w:after="160" w:line="278" w:lineRule="auto"/>
      </w:pPr>
      <w:r w:rsidRPr="00A96862">
        <w:t>Pain in one calf or thigh</w:t>
      </w:r>
    </w:p>
    <w:p w:rsidR="006E05E0" w:rsidRPr="00A96862" w:rsidRDefault="006E05E0" w:rsidP="006E05E0">
      <w:pPr>
        <w:numPr>
          <w:ilvl w:val="0"/>
          <w:numId w:val="10"/>
        </w:numPr>
        <w:spacing w:after="160" w:line="278" w:lineRule="auto"/>
      </w:pPr>
      <w:r w:rsidRPr="00A96862">
        <w:t>Swelling of one leg or area</w:t>
      </w:r>
    </w:p>
    <w:p w:rsidR="006E05E0" w:rsidRPr="00A96862" w:rsidRDefault="006E05E0" w:rsidP="006E05E0">
      <w:pPr>
        <w:numPr>
          <w:ilvl w:val="0"/>
          <w:numId w:val="10"/>
        </w:numPr>
        <w:spacing w:after="160" w:line="278" w:lineRule="auto"/>
      </w:pPr>
      <w:r w:rsidRPr="00A96862">
        <w:t>Warmth, redness, or darkened skin</w:t>
      </w:r>
    </w:p>
    <w:p w:rsidR="006E05E0" w:rsidRDefault="006E05E0" w:rsidP="006E05E0">
      <w:pPr>
        <w:numPr>
          <w:ilvl w:val="0"/>
          <w:numId w:val="10"/>
        </w:numPr>
        <w:spacing w:after="160" w:line="278" w:lineRule="auto"/>
      </w:pPr>
      <w:r w:rsidRPr="00A96862">
        <w:t>Swollen veins that are painful or hard</w:t>
      </w:r>
    </w:p>
    <w:p w:rsidR="006E05E0" w:rsidRPr="00A96862" w:rsidRDefault="006E05E0" w:rsidP="006E05E0">
      <w:r>
        <w:t>Seek medical advice if you develop symptoms of a DVT.</w:t>
      </w:r>
    </w:p>
    <w:p w:rsidR="006E05E0" w:rsidRPr="00A96862" w:rsidRDefault="006E05E0" w:rsidP="006E05E0">
      <w:pPr>
        <w:rPr>
          <w:b/>
          <w:bCs/>
        </w:rPr>
      </w:pPr>
      <w:r w:rsidRPr="00A96862">
        <w:rPr>
          <w:b/>
          <w:bCs/>
        </w:rPr>
        <w:t>Symptoms of a PE may include:</w:t>
      </w:r>
    </w:p>
    <w:p w:rsidR="006E05E0" w:rsidRPr="00A96862" w:rsidRDefault="006E05E0" w:rsidP="006E05E0">
      <w:pPr>
        <w:numPr>
          <w:ilvl w:val="0"/>
          <w:numId w:val="11"/>
        </w:numPr>
        <w:spacing w:after="160" w:line="278" w:lineRule="auto"/>
      </w:pPr>
      <w:r w:rsidRPr="00A96862">
        <w:t>Sudden shortness of breath</w:t>
      </w:r>
    </w:p>
    <w:p w:rsidR="006E05E0" w:rsidRPr="00A96862" w:rsidRDefault="006E05E0" w:rsidP="006E05E0">
      <w:pPr>
        <w:numPr>
          <w:ilvl w:val="0"/>
          <w:numId w:val="11"/>
        </w:numPr>
        <w:spacing w:after="160" w:line="278" w:lineRule="auto"/>
      </w:pPr>
      <w:r w:rsidRPr="00A96862">
        <w:t>Chest pain or tightness</w:t>
      </w:r>
    </w:p>
    <w:p w:rsidR="006E05E0" w:rsidRPr="00A96862" w:rsidRDefault="006E05E0" w:rsidP="006E05E0">
      <w:pPr>
        <w:numPr>
          <w:ilvl w:val="0"/>
          <w:numId w:val="11"/>
        </w:numPr>
        <w:spacing w:after="160" w:line="278" w:lineRule="auto"/>
      </w:pPr>
      <w:r w:rsidRPr="00A96862">
        <w:t>Coughing up blood</w:t>
      </w:r>
    </w:p>
    <w:p w:rsidR="006E05E0" w:rsidRPr="00A96862" w:rsidRDefault="006E05E0" w:rsidP="006E05E0">
      <w:pPr>
        <w:numPr>
          <w:ilvl w:val="0"/>
          <w:numId w:val="11"/>
        </w:numPr>
        <w:spacing w:after="160" w:line="278" w:lineRule="auto"/>
      </w:pPr>
      <w:r w:rsidRPr="00A96862">
        <w:lastRenderedPageBreak/>
        <w:t>Feeling very unwell or collapsing</w:t>
      </w:r>
    </w:p>
    <w:p w:rsidR="006E05E0" w:rsidRDefault="006E05E0" w:rsidP="006E05E0">
      <w:r w:rsidRPr="00A96862">
        <w:t xml:space="preserve">Seek urgent medical </w:t>
      </w:r>
      <w:r>
        <w:t>assistance</w:t>
      </w:r>
      <w:r w:rsidRPr="00A96862">
        <w:t xml:space="preserve"> if you experience symptoms of a PE.</w:t>
      </w:r>
    </w:p>
    <w:p w:rsidR="006E05E0" w:rsidRPr="00A96862" w:rsidRDefault="006E05E0" w:rsidP="006E05E0"/>
    <w:p w:rsidR="006E05E0" w:rsidRPr="00A5287B" w:rsidRDefault="006E05E0" w:rsidP="006E05E0">
      <w:pPr>
        <w:rPr>
          <w:rFonts w:asciiTheme="majorHAnsi" w:hAnsiTheme="majorHAnsi" w:cstheme="majorHAnsi"/>
          <w:b/>
          <w:bCs/>
          <w:sz w:val="32"/>
          <w:szCs w:val="32"/>
        </w:rPr>
      </w:pPr>
      <w:r w:rsidRPr="00A5287B">
        <w:rPr>
          <w:rFonts w:asciiTheme="majorHAnsi" w:hAnsiTheme="majorHAnsi" w:cstheme="majorHAnsi"/>
          <w:b/>
          <w:bCs/>
          <w:sz w:val="32"/>
          <w:szCs w:val="32"/>
        </w:rPr>
        <w:t>Why have I been prescribed LMWH?</w:t>
      </w:r>
    </w:p>
    <w:p w:rsidR="006E05E0" w:rsidRPr="00A96862" w:rsidRDefault="006E05E0" w:rsidP="006E05E0">
      <w:r w:rsidRPr="00A96862">
        <w:t>You have been prescribed LMWH because your medical team believes you are at increased risk of developing a blood clot, or because you have already had one. LMWH helps reduce this risk.</w:t>
      </w:r>
    </w:p>
    <w:p w:rsidR="006E05E0" w:rsidRDefault="006E05E0" w:rsidP="006E05E0">
      <w:r w:rsidRPr="00A96862">
        <w:t>Your clot risk is assessed at your booking appointment and reviewed throughout pregnancy and after birth. The risk of blood clots is highest in the first few weeks after delivery, so it is important to continue LMWH for as long as your medical team advises.</w:t>
      </w:r>
    </w:p>
    <w:p w:rsidR="006E05E0" w:rsidRPr="00A5287B" w:rsidRDefault="006E05E0" w:rsidP="006E05E0">
      <w:pPr>
        <w:rPr>
          <w:rFonts w:asciiTheme="majorHAnsi" w:hAnsiTheme="majorHAnsi" w:cstheme="majorHAnsi"/>
          <w:sz w:val="32"/>
          <w:szCs w:val="32"/>
        </w:rPr>
      </w:pPr>
    </w:p>
    <w:p w:rsidR="006E05E0" w:rsidRPr="00A96862" w:rsidRDefault="006E05E0" w:rsidP="006E05E0">
      <w:pPr>
        <w:rPr>
          <w:b/>
          <w:bCs/>
        </w:rPr>
      </w:pPr>
      <w:r w:rsidRPr="00A5287B">
        <w:rPr>
          <w:rFonts w:asciiTheme="majorHAnsi" w:hAnsiTheme="majorHAnsi" w:cstheme="majorHAnsi"/>
          <w:b/>
          <w:bCs/>
          <w:sz w:val="32"/>
          <w:szCs w:val="32"/>
        </w:rPr>
        <w:t>How to give the injection</w:t>
      </w:r>
    </w:p>
    <w:p w:rsidR="003E160A" w:rsidRDefault="003E160A" w:rsidP="006E05E0"/>
    <w:p w:rsidR="003E160A" w:rsidRDefault="003E160A" w:rsidP="006E05E0">
      <w:r w:rsidRPr="003E160A">
        <w:rPr>
          <w:noProof/>
          <w:lang w:eastAsia="en-GB"/>
        </w:rPr>
        <w:drawing>
          <wp:inline distT="0" distB="0" distL="0" distR="0" wp14:anchorId="4E455CD1" wp14:editId="59856302">
            <wp:extent cx="5734050" cy="7172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38740" cy="7178191"/>
                    </a:xfrm>
                    <a:prstGeom prst="rect">
                      <a:avLst/>
                    </a:prstGeom>
                  </pic:spPr>
                </pic:pic>
              </a:graphicData>
            </a:graphic>
          </wp:inline>
        </w:drawing>
      </w:r>
    </w:p>
    <w:p w:rsidR="003E160A" w:rsidRDefault="003E160A" w:rsidP="003E160A">
      <w:pPr>
        <w:pStyle w:val="CommentText"/>
        <w:rPr>
          <w:rFonts w:asciiTheme="minorHAnsi" w:hAnsiTheme="minorHAnsi" w:cstheme="minorHAnsi"/>
          <w:sz w:val="24"/>
          <w:szCs w:val="24"/>
        </w:rPr>
      </w:pPr>
    </w:p>
    <w:p w:rsidR="003E160A" w:rsidRPr="003E160A" w:rsidRDefault="003E160A" w:rsidP="003E160A">
      <w:r w:rsidRPr="003E160A">
        <w:t>Alternatively this link will take you to a video showing how to give the injection</w:t>
      </w:r>
      <w:r>
        <w:t>:</w:t>
      </w:r>
      <w:r w:rsidRPr="003E160A">
        <w:t xml:space="preserve"> </w:t>
      </w:r>
    </w:p>
    <w:p w:rsidR="003E160A" w:rsidRDefault="000E2599" w:rsidP="003E160A">
      <w:pPr>
        <w:rPr>
          <w:rStyle w:val="Hyperlink"/>
        </w:rPr>
      </w:pPr>
      <w:hyperlink r:id="rId17" w:history="1">
        <w:r w:rsidR="003E160A" w:rsidRPr="000F1B1C">
          <w:rPr>
            <w:rStyle w:val="Hyperlink"/>
          </w:rPr>
          <w:t>https://www.youtube.com/watch?v=39sLVvZHE14</w:t>
        </w:r>
      </w:hyperlink>
    </w:p>
    <w:p w:rsidR="003E160A" w:rsidRDefault="003E160A" w:rsidP="003E160A"/>
    <w:p w:rsidR="006E05E0" w:rsidRDefault="006E05E0" w:rsidP="006E05E0">
      <w:r w:rsidRPr="00A96862">
        <w:t>Do not put syringes or sharps bins in household waste.</w:t>
      </w:r>
      <w:r>
        <w:t xml:space="preserve"> You will need to arrange for your sharps bin to be collected by the local council.</w:t>
      </w:r>
    </w:p>
    <w:p w:rsidR="006E05E0" w:rsidRDefault="006E05E0" w:rsidP="006E05E0"/>
    <w:p w:rsidR="006E05E0" w:rsidRDefault="006E05E0" w:rsidP="006E05E0">
      <w:r>
        <w:t>Your LMWH will be prescribed and supplied by your obstetrics team at the hospital – not by your GP.</w:t>
      </w:r>
    </w:p>
    <w:p w:rsidR="00753553" w:rsidRPr="00753553" w:rsidRDefault="00753553" w:rsidP="006E05E0">
      <w:pPr>
        <w:rPr>
          <w:color w:val="FF0000"/>
        </w:rPr>
      </w:pPr>
    </w:p>
    <w:p w:rsidR="00753553" w:rsidRPr="003E160A" w:rsidRDefault="00753553" w:rsidP="006E05E0">
      <w:r w:rsidRPr="003E160A">
        <w:t>If you require any advice about injecting your medication, please contact Maternity Triage on the number at the end of this leaflet.</w:t>
      </w:r>
    </w:p>
    <w:p w:rsidR="006E05E0" w:rsidRPr="00A96862" w:rsidRDefault="006E05E0" w:rsidP="006E05E0"/>
    <w:p w:rsidR="006E05E0" w:rsidRPr="00A5287B" w:rsidRDefault="006E05E0" w:rsidP="006E05E0">
      <w:pPr>
        <w:rPr>
          <w:rFonts w:asciiTheme="majorHAnsi" w:hAnsiTheme="majorHAnsi" w:cstheme="majorHAnsi"/>
          <w:b/>
          <w:bCs/>
          <w:sz w:val="32"/>
          <w:szCs w:val="32"/>
        </w:rPr>
      </w:pPr>
      <w:r w:rsidRPr="00A5287B">
        <w:rPr>
          <w:rFonts w:asciiTheme="majorHAnsi" w:hAnsiTheme="majorHAnsi" w:cstheme="majorHAnsi"/>
          <w:b/>
          <w:bCs/>
          <w:sz w:val="32"/>
          <w:szCs w:val="32"/>
        </w:rPr>
        <w:t>Possible side effects</w:t>
      </w:r>
    </w:p>
    <w:p w:rsidR="006E05E0" w:rsidRDefault="006E05E0" w:rsidP="006E05E0">
      <w:r w:rsidRPr="00A96862">
        <w:t>LMWH can cause bruising or mild swelling at the injection site. Some people develop a skin reaction such as a rash or discolouration. If this happens, contact your midwife or obstetrician for advice.</w:t>
      </w:r>
      <w:r>
        <w:t xml:space="preserve"> A full list of side effects can be found on the medication leaflet provided with the medication.</w:t>
      </w:r>
    </w:p>
    <w:p w:rsidR="006E05E0" w:rsidRPr="00A96862" w:rsidRDefault="006E05E0" w:rsidP="006E05E0"/>
    <w:p w:rsidR="006E05E0" w:rsidRPr="00A5287B" w:rsidRDefault="006E05E0" w:rsidP="006E05E0">
      <w:pPr>
        <w:rPr>
          <w:rFonts w:asciiTheme="majorHAnsi" w:hAnsiTheme="majorHAnsi" w:cstheme="majorHAnsi"/>
          <w:b/>
          <w:bCs/>
          <w:sz w:val="32"/>
          <w:szCs w:val="32"/>
        </w:rPr>
      </w:pPr>
      <w:r w:rsidRPr="00A5287B">
        <w:rPr>
          <w:rFonts w:asciiTheme="majorHAnsi" w:hAnsiTheme="majorHAnsi" w:cstheme="majorHAnsi"/>
          <w:b/>
          <w:bCs/>
          <w:sz w:val="32"/>
          <w:szCs w:val="32"/>
        </w:rPr>
        <w:t>Storage</w:t>
      </w:r>
    </w:p>
    <w:p w:rsidR="006E05E0" w:rsidRDefault="006E05E0" w:rsidP="006E05E0">
      <w:r w:rsidRPr="00A96862">
        <w:t>Store syringes in their original packaging, at room temperature, in a dry place. Keep them and the sharps bin out of reach of children.</w:t>
      </w:r>
    </w:p>
    <w:p w:rsidR="006E05E0" w:rsidRPr="00A96862" w:rsidRDefault="006E05E0" w:rsidP="006E05E0"/>
    <w:p w:rsidR="006E05E0" w:rsidRPr="00A5287B" w:rsidRDefault="006E05E0" w:rsidP="006E05E0">
      <w:pPr>
        <w:rPr>
          <w:rFonts w:asciiTheme="majorHAnsi" w:hAnsiTheme="majorHAnsi" w:cstheme="majorHAnsi"/>
          <w:b/>
          <w:bCs/>
          <w:sz w:val="32"/>
          <w:szCs w:val="32"/>
        </w:rPr>
      </w:pPr>
      <w:r w:rsidRPr="00A5287B">
        <w:rPr>
          <w:rFonts w:asciiTheme="majorHAnsi" w:hAnsiTheme="majorHAnsi" w:cstheme="majorHAnsi"/>
          <w:b/>
          <w:bCs/>
          <w:sz w:val="32"/>
          <w:szCs w:val="32"/>
        </w:rPr>
        <w:t>Before your baby is born</w:t>
      </w:r>
    </w:p>
    <w:p w:rsidR="006E05E0" w:rsidRPr="00A96862" w:rsidRDefault="006E05E0" w:rsidP="006E05E0">
      <w:r w:rsidRPr="00A96862">
        <w:t xml:space="preserve">If you think you are in labour or your waters break, do not take further LMWH doses. Contact your maternity unit and tell them when your last dose was taken, as this can </w:t>
      </w:r>
      <w:r>
        <w:t>affect decisions made surrounding your delivery – including, but not limited to, your ability to have an epidural.</w:t>
      </w:r>
    </w:p>
    <w:p w:rsidR="006E05E0" w:rsidRDefault="006E05E0" w:rsidP="006E05E0">
      <w:r w:rsidRPr="00A96862">
        <w:t>If you are having an induction or planned caesarean section, your maternity team will tell you when to stop LMWH.</w:t>
      </w:r>
    </w:p>
    <w:p w:rsidR="006E05E0" w:rsidRPr="00A96862" w:rsidRDefault="006E05E0" w:rsidP="006E05E0"/>
    <w:p w:rsidR="006E05E0" w:rsidRPr="00A5287B" w:rsidRDefault="006E05E0" w:rsidP="006E05E0">
      <w:pPr>
        <w:rPr>
          <w:rFonts w:asciiTheme="majorHAnsi" w:hAnsiTheme="majorHAnsi" w:cstheme="majorHAnsi"/>
          <w:b/>
          <w:bCs/>
          <w:sz w:val="32"/>
          <w:szCs w:val="32"/>
        </w:rPr>
      </w:pPr>
      <w:r w:rsidRPr="00A5287B">
        <w:rPr>
          <w:rFonts w:asciiTheme="majorHAnsi" w:hAnsiTheme="majorHAnsi" w:cstheme="majorHAnsi"/>
          <w:b/>
          <w:bCs/>
          <w:sz w:val="32"/>
          <w:szCs w:val="32"/>
        </w:rPr>
        <w:t>Safety of LMWH</w:t>
      </w:r>
    </w:p>
    <w:p w:rsidR="006E05E0" w:rsidRPr="00A96862" w:rsidRDefault="006E05E0" w:rsidP="006E05E0">
      <w:r w:rsidRPr="00A96862">
        <w:t>LMWH is safe to use during pregnancy and does not cross the placenta to your baby. Small amounts pass into breast milk but are not absorbed by your baby.</w:t>
      </w:r>
    </w:p>
    <w:p w:rsidR="006E05E0" w:rsidRDefault="006E05E0" w:rsidP="006E05E0">
      <w:r w:rsidRPr="00A96862">
        <w:t>Tell your obstetrician about any other medications you are taking, as LMWH can interact with some medicines.</w:t>
      </w:r>
    </w:p>
    <w:p w:rsidR="006E05E0" w:rsidRPr="00A96862" w:rsidRDefault="006E05E0" w:rsidP="006E05E0"/>
    <w:p w:rsidR="006E05E0" w:rsidRPr="00A5287B" w:rsidRDefault="006E05E0" w:rsidP="006E05E0">
      <w:pPr>
        <w:rPr>
          <w:rFonts w:asciiTheme="majorHAnsi" w:hAnsiTheme="majorHAnsi" w:cstheme="majorHAnsi"/>
          <w:b/>
          <w:bCs/>
          <w:sz w:val="32"/>
          <w:szCs w:val="32"/>
        </w:rPr>
      </w:pPr>
      <w:r w:rsidRPr="00A5287B">
        <w:rPr>
          <w:rFonts w:asciiTheme="majorHAnsi" w:hAnsiTheme="majorHAnsi" w:cstheme="majorHAnsi"/>
          <w:b/>
          <w:bCs/>
          <w:sz w:val="32"/>
          <w:szCs w:val="32"/>
        </w:rPr>
        <w:t>Porcine (pig) content</w:t>
      </w:r>
    </w:p>
    <w:p w:rsidR="006E05E0" w:rsidRPr="00A96862" w:rsidRDefault="006E05E0" w:rsidP="006E05E0">
      <w:r w:rsidRPr="00A96862">
        <w:t xml:space="preserve">LMWH is made from pig-derived products. These medicines are widely used because they are effective and </w:t>
      </w:r>
      <w:r w:rsidR="00C40D40" w:rsidRPr="00A96862">
        <w:t>well-studied</w:t>
      </w:r>
      <w:r w:rsidRPr="00A96862">
        <w:t xml:space="preserve"> in pregnancy and breastfeeding.</w:t>
      </w:r>
    </w:p>
    <w:p w:rsidR="006E05E0" w:rsidRPr="00A96862" w:rsidRDefault="006E05E0" w:rsidP="006E05E0">
      <w:r w:rsidRPr="00A96862">
        <w:t>Non-porcine alternatives are limited but may be suitable in some cases. If you do not wish to use porcine-derived medication, speak to your obstetrician or midwife to discuss possible alternatives.</w:t>
      </w:r>
    </w:p>
    <w:p w:rsidR="006E05E0" w:rsidRDefault="006E05E0" w:rsidP="006E05E0"/>
    <w:p w:rsidR="00A5287B" w:rsidRDefault="00A5287B" w:rsidP="001F2389"/>
    <w:p w:rsidR="00A5287B" w:rsidRPr="00A5287B" w:rsidRDefault="00E22141" w:rsidP="00A5287B">
      <w:pPr>
        <w:pStyle w:val="Heading2"/>
      </w:pPr>
      <w:r>
        <w:t>U</w:t>
      </w:r>
      <w:r w:rsidRPr="004D42FD">
        <w:t>seful contact detail</w:t>
      </w:r>
      <w:r w:rsidR="00A5287B">
        <w:t>s</w:t>
      </w:r>
    </w:p>
    <w:p w:rsidR="00A5287B" w:rsidRDefault="00A5287B" w:rsidP="00DA2312"/>
    <w:p w:rsidR="00E22141" w:rsidRDefault="00E22141" w:rsidP="00DA2312"/>
    <w:p w:rsidR="00E22141" w:rsidRDefault="00E22141" w:rsidP="00E22141">
      <w:pPr>
        <w:pStyle w:val="Heading3"/>
      </w:pPr>
      <w:r>
        <w:t>East and North Hertfordshire</w:t>
      </w:r>
      <w:r w:rsidR="00A655A7">
        <w:t xml:space="preserve"> Teaching </w:t>
      </w:r>
      <w:r>
        <w:t xml:space="preserve">NHS Trust: </w:t>
      </w:r>
    </w:p>
    <w:p w:rsidR="00E22141" w:rsidRPr="00AB6BC0" w:rsidRDefault="00E22141" w:rsidP="00AB6BC0">
      <w:pPr>
        <w:pStyle w:val="ListParagraph"/>
        <w:widowControl w:val="0"/>
        <w:numPr>
          <w:ilvl w:val="0"/>
          <w:numId w:val="8"/>
        </w:numPr>
        <w:rPr>
          <w:rFonts w:cstheme="minorHAnsi"/>
          <w:b/>
          <w:bCs/>
        </w:rPr>
      </w:pPr>
      <w:r w:rsidRPr="00AB6BC0">
        <w:rPr>
          <w:rFonts w:cstheme="minorHAnsi"/>
        </w:rPr>
        <w:t xml:space="preserve">Website </w:t>
      </w:r>
      <w:hyperlink r:id="rId18" w:history="1">
        <w:r w:rsidRPr="00AB6BC0">
          <w:rPr>
            <w:rStyle w:val="Hyperlink"/>
            <w:rFonts w:cstheme="minorHAnsi"/>
          </w:rPr>
          <w:t>www.enherts-tr.nhs.uk</w:t>
        </w:r>
      </w:hyperlink>
    </w:p>
    <w:p w:rsidR="00E22141" w:rsidRPr="00AB6BC0" w:rsidRDefault="00E22141" w:rsidP="00AB6BC0">
      <w:pPr>
        <w:pStyle w:val="ListParagraph"/>
        <w:widowControl w:val="0"/>
        <w:numPr>
          <w:ilvl w:val="0"/>
          <w:numId w:val="8"/>
        </w:numPr>
        <w:rPr>
          <w:rFonts w:cstheme="minorHAnsi"/>
          <w:b/>
          <w:bCs/>
        </w:rPr>
      </w:pPr>
      <w:r w:rsidRPr="00AB6BC0">
        <w:rPr>
          <w:rFonts w:cstheme="minorHAnsi"/>
        </w:rPr>
        <w:t>Telephone 01438 314333</w:t>
      </w:r>
    </w:p>
    <w:p w:rsidR="00AB6BC0" w:rsidRDefault="00E22141" w:rsidP="00295997">
      <w:pPr>
        <w:widowControl w:val="0"/>
        <w:rPr>
          <w:rStyle w:val="Heading3Char"/>
        </w:rPr>
      </w:pPr>
      <w:r w:rsidRPr="00A34BA5">
        <w:rPr>
          <w:rFonts w:cstheme="minorHAnsi"/>
        </w:rPr>
        <w:br/>
      </w:r>
      <w:r w:rsidR="00295997" w:rsidRPr="00AB6BC0">
        <w:rPr>
          <w:rStyle w:val="Heading3Char"/>
        </w:rPr>
        <w:t>Maternity Triage, Lister Hospital</w:t>
      </w:r>
      <w:r w:rsidR="00AB6BC0" w:rsidRPr="00AB6BC0">
        <w:rPr>
          <w:rStyle w:val="Heading3Char"/>
        </w:rPr>
        <w:t>:</w:t>
      </w:r>
    </w:p>
    <w:p w:rsidR="00295997" w:rsidRDefault="00AB6BC0" w:rsidP="00AB6BC0">
      <w:pPr>
        <w:pStyle w:val="ListParagraph"/>
        <w:widowControl w:val="0"/>
        <w:numPr>
          <w:ilvl w:val="0"/>
          <w:numId w:val="5"/>
        </w:numPr>
        <w:rPr>
          <w:iCs/>
        </w:rPr>
      </w:pPr>
      <w:r>
        <w:rPr>
          <w:iCs/>
        </w:rPr>
        <w:t xml:space="preserve">Telephone </w:t>
      </w:r>
      <w:r w:rsidR="00295997" w:rsidRPr="00AB6BC0">
        <w:rPr>
          <w:iCs/>
        </w:rPr>
        <w:t>01438 286168</w:t>
      </w:r>
    </w:p>
    <w:p w:rsidR="00295997" w:rsidRPr="00295997" w:rsidRDefault="00295997" w:rsidP="00295997">
      <w:pPr>
        <w:widowControl w:val="0"/>
      </w:pPr>
      <w:r w:rsidRPr="00295997">
        <w:lastRenderedPageBreak/>
        <w:t> </w:t>
      </w:r>
    </w:p>
    <w:p w:rsidR="00E22141" w:rsidRDefault="00E22141" w:rsidP="00E22141">
      <w:pPr>
        <w:pStyle w:val="Heading2"/>
      </w:pPr>
      <w:r>
        <w:t xml:space="preserve">Leaflet information </w:t>
      </w:r>
    </w:p>
    <w:p w:rsidR="00E22141" w:rsidRDefault="00E22141" w:rsidP="00E22141">
      <w:pPr>
        <w:rPr>
          <w:b/>
          <w:bCs/>
          <w:color w:val="005EB8"/>
        </w:rPr>
      </w:pPr>
    </w:p>
    <w:p w:rsidR="00E22141" w:rsidRPr="00E24E10" w:rsidRDefault="00E22141" w:rsidP="00E22141">
      <w:pPr>
        <w:rPr>
          <w:b/>
          <w:bCs/>
          <w:color w:val="005EB8"/>
        </w:rPr>
      </w:pPr>
      <w:r w:rsidRPr="00E24E10">
        <w:rPr>
          <w:b/>
          <w:bCs/>
          <w:color w:val="005EB8"/>
        </w:rPr>
        <w:t>You can request this information in a different format or another language</w:t>
      </w:r>
      <w:r>
        <w:rPr>
          <w:b/>
          <w:bCs/>
          <w:color w:val="005EB8"/>
        </w:rPr>
        <w:t>;</w:t>
      </w:r>
      <w:r>
        <w:rPr>
          <w:b/>
          <w:bCs/>
          <w:color w:val="005EB8"/>
        </w:rPr>
        <w:br/>
      </w:r>
      <w:r w:rsidRPr="00E24E10">
        <w:rPr>
          <w:b/>
          <w:bCs/>
          <w:color w:val="005EB8"/>
        </w:rPr>
        <w:t xml:space="preserve">please speak to your doctor or nurse. </w:t>
      </w:r>
    </w:p>
    <w:p w:rsidR="00E22141" w:rsidRDefault="00E22141" w:rsidP="00E22141">
      <w:pPr>
        <w:rPr>
          <w:b/>
          <w:bCs/>
        </w:rPr>
      </w:pPr>
    </w:p>
    <w:p w:rsidR="00E22141" w:rsidRDefault="00E22141" w:rsidP="00E22141">
      <w:r w:rsidRPr="00270F4E">
        <w:rPr>
          <w:b/>
          <w:bCs/>
        </w:rPr>
        <w:t>Date of publication</w:t>
      </w:r>
      <w:r>
        <w:t>:</w:t>
      </w:r>
      <w:r w:rsidR="003C39AB">
        <w:t xml:space="preserve"> </w:t>
      </w:r>
      <w:r w:rsidR="003E160A">
        <w:t>June 2026</w:t>
      </w:r>
    </w:p>
    <w:p w:rsidR="003C39AB" w:rsidRDefault="00E22141" w:rsidP="00E22141">
      <w:pPr>
        <w:rPr>
          <w:b/>
          <w:bCs/>
        </w:rPr>
      </w:pPr>
      <w:r w:rsidRPr="00FB490A">
        <w:rPr>
          <w:b/>
          <w:bCs/>
        </w:rPr>
        <w:t>Version number</w:t>
      </w:r>
      <w:r w:rsidRPr="003C39AB">
        <w:t xml:space="preserve">: </w:t>
      </w:r>
      <w:r w:rsidR="00831AB2">
        <w:t>1</w:t>
      </w:r>
      <w:r w:rsidR="00355F09">
        <w:t>.0</w:t>
      </w:r>
    </w:p>
    <w:p w:rsidR="003E160A" w:rsidRDefault="00E22141" w:rsidP="00AB6BC0">
      <w:r>
        <w:rPr>
          <w:noProof/>
          <w:lang w:eastAsia="en-GB"/>
        </w:rPr>
        <mc:AlternateContent>
          <mc:Choice Requires="wps">
            <w:drawing>
              <wp:anchor distT="0" distB="0" distL="114300" distR="114300" simplePos="0" relativeHeight="251628032" behindDoc="0" locked="0" layoutInCell="1" allowOverlap="1" wp14:anchorId="0409F601" wp14:editId="39ACBB48">
                <wp:simplePos x="0" y="0"/>
                <wp:positionH relativeFrom="column">
                  <wp:posOffset>3091815</wp:posOffset>
                </wp:positionH>
                <wp:positionV relativeFrom="paragraph">
                  <wp:posOffset>56515</wp:posOffset>
                </wp:positionV>
                <wp:extent cx="1828800" cy="18288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rsidR="00E22141" w:rsidRDefault="00E22141" w:rsidP="00E22141">
                            <w:pPr>
                              <w:jc w:val="right"/>
                            </w:pPr>
                            <w:r>
                              <w:t>© East and North Hertfordshire</w:t>
                            </w:r>
                            <w:r w:rsidR="00641F2A">
                              <w:t xml:space="preserve"> Teaching</w:t>
                            </w:r>
                            <w:r>
                              <w:t xml:space="preserve"> NHS Trust</w:t>
                            </w:r>
                          </w:p>
                          <w:p w:rsidR="00E22141" w:rsidRPr="00A2211A" w:rsidRDefault="00E22141" w:rsidP="00E22141">
                            <w:pPr>
                              <w:jc w:val="right"/>
                            </w:pPr>
                            <w:r>
                              <w:t>www.enherts-tr.nhs.uk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4" o:spid="_x0000_s1027" type="#_x0000_t202" style="position:absolute;margin-left:243.45pt;margin-top:4.45pt;width:2in;height:2in;z-index:2516280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qPoKQIAAFkEAAAOAAAAZHJzL2Uyb0RvYy54bWysVE2P2jAQvVfqf7B8LwmU3dKIsKK7oqq0&#10;2l0Jqj0bx4FI/pJtSOiv77NDWLTtqerFGc+M5+O9mczvOiXJUTjfGF3S8SinRGhuqkbvSvpzs/o0&#10;o8QHpismjRYlPQlP7xYfP8xbW4iJ2RtZCUcQRPuitSXdh2CLLPN8LxTzI2OFhrE2TrGAq9tllWMt&#10;oiuZTfL8NmuNq6wzXHgP7UNvpIsUv64FD8917UUgsqSoLaTTpXMbz2wxZ8XOMbtv+LkM9g9VKNZo&#10;JL2EemCBkYNr/gilGu6MN3UYcaMyU9cNF6kHdDPO33Wz3jMrUi8Ax9sLTP7/heVPxxdHmgrcTSnR&#10;TIGjjegC+WY6AhXwaa0v4La2cAwd9PAd9B7K2HZXOxW/aIjADqRPF3RjNB4fzSazWQ4Th224IH72&#10;9tw6H74Lo0gUSupAX0KVHR996F0Hl5hNm1UjZaJQatKW9PbzTZ4eXCwILjVyxCb6YqMUum3XNz00&#10;sjXVCf0500+It3zVoIZH5sMLcxgJ1I0xD884ammQy5wlSvbG/fqbPvqDKVgpaTFiJdXYAUrkDw0G&#10;v46n0ziR6TK9+TLBxV1bttcWfVD3BjM8xjpZnsToH+Qg1s6oV+zCMuaEiWmOzCUNg3gf+rHHLnGx&#10;XCYnzKBl4VGvLY+hI6YR3033ypw9kxDA35MZRpEV77jofeNLb5eHAEYSURHlHtMz+JjfRPV51+KC&#10;XN+T19sfYfEbAAD//wMAUEsDBBQABgAIAAAAIQByOqGI3wAAAAkBAAAPAAAAZHJzL2Rvd25yZXYu&#10;eG1sTI9BT8MwDIXvSPyHyEjcWLoxbV3XdEKT2AVxYCC4po3XVm2cqMm6wq/HnNjJtt7T8/fy3WR7&#10;MeIQWkcK5rMEBFLlTEu1go/354cURIiajO4doYJvDLArbm9ynRl3oTccj7EWHEIh0wqaGH0mZaga&#10;tDrMnEdi7eQGqyOfQy3NoC8cbnu5SJKVtLol/tBoj/sGq+54tgpe9echjlNXHTp/Ml/Wl/vHnxel&#10;7u+mpy2IiFP8N8MfPqNDwUylO5MJolewTFcbtipIebC+Xi95KRUsNizIIpfXDYpfAAAA//8DAFBL&#10;AQItABQABgAIAAAAIQC2gziS/gAAAOEBAAATAAAAAAAAAAAAAAAAAAAAAABbQ29udGVudF9UeXBl&#10;c10ueG1sUEsBAi0AFAAGAAgAAAAhADj9If/WAAAAlAEAAAsAAAAAAAAAAAAAAAAALwEAAF9yZWxz&#10;Ly5yZWxzUEsBAi0AFAAGAAgAAAAhAALmo+gpAgAAWQQAAA4AAAAAAAAAAAAAAAAALgIAAGRycy9l&#10;Mm9Eb2MueG1sUEsBAi0AFAAGAAgAAAAhAHI6oYjfAAAACQEAAA8AAAAAAAAAAAAAAAAAgwQAAGRy&#10;cy9kb3ducmV2LnhtbFBLBQYAAAAABAAEAPMAAACPBQAAAAA=&#10;" filled="f" stroked="f" strokeweight=".5pt">
                <v:textbox style="mso-fit-shape-to-text:t">
                  <w:txbxContent>
                    <w:p w:rsidR="00E22141" w:rsidRDefault="00E22141" w:rsidP="00E22141">
                      <w:pPr>
                        <w:jc w:val="right"/>
                      </w:pPr>
                      <w:r>
                        <w:t>© East and North Hertfordshire</w:t>
                      </w:r>
                      <w:r w:rsidR="00641F2A">
                        <w:t xml:space="preserve"> Teaching</w:t>
                      </w:r>
                      <w:r>
                        <w:t xml:space="preserve"> NHS Trust</w:t>
                      </w:r>
                    </w:p>
                    <w:p w:rsidR="00E22141" w:rsidRPr="00A2211A" w:rsidRDefault="00E22141" w:rsidP="00E22141">
                      <w:pPr>
                        <w:jc w:val="right"/>
                      </w:pPr>
                      <w:r>
                        <w:t>www.enherts-tr.nhs.uk</w:t>
                      </w:r>
                    </w:p>
                  </w:txbxContent>
                </v:textbox>
                <w10:wrap type="square"/>
              </v:shape>
            </w:pict>
          </mc:Fallback>
        </mc:AlternateContent>
      </w:r>
      <w:r w:rsidRPr="00270F4E">
        <w:rPr>
          <w:b/>
          <w:bCs/>
        </w:rPr>
        <w:t>Author</w:t>
      </w:r>
      <w:r w:rsidRPr="00AB6BC0">
        <w:t xml:space="preserve">: </w:t>
      </w:r>
      <w:r w:rsidR="000E2599">
        <w:t>H. Mitchell and E. Fish</w:t>
      </w:r>
      <w:bookmarkStart w:id="0" w:name="_GoBack"/>
      <w:bookmarkEnd w:id="0"/>
    </w:p>
    <w:p w:rsidR="003C39AB" w:rsidRPr="00AB6BC0" w:rsidRDefault="00E22141" w:rsidP="00AB6BC0">
      <w:r w:rsidRPr="00AB6BC0">
        <w:rPr>
          <w:b/>
          <w:bCs/>
        </w:rPr>
        <w:t>Reference</w:t>
      </w:r>
      <w:r w:rsidRPr="00AB6BC0">
        <w:t>:</w:t>
      </w:r>
      <w:r w:rsidR="003C39AB" w:rsidRPr="00AB6BC0">
        <w:t xml:space="preserve"> </w:t>
      </w:r>
      <w:r w:rsidR="00AB6BC0">
        <w:t>Maternity</w:t>
      </w:r>
      <w:r w:rsidR="00753553">
        <w:t xml:space="preserve"> and Pharmacy</w:t>
      </w:r>
    </w:p>
    <w:p w:rsidR="00E22141" w:rsidRDefault="00E22141" w:rsidP="003C39AB">
      <w:pPr>
        <w:tabs>
          <w:tab w:val="left" w:pos="4320"/>
        </w:tabs>
      </w:pPr>
      <w:r w:rsidRPr="00AB6BC0">
        <w:rPr>
          <w:b/>
          <w:bCs/>
        </w:rPr>
        <w:t>Review Date</w:t>
      </w:r>
      <w:r w:rsidRPr="00AB6BC0">
        <w:t>:</w:t>
      </w:r>
      <w:r w:rsidR="003C39AB" w:rsidRPr="00AB6BC0">
        <w:t xml:space="preserve"> </w:t>
      </w:r>
      <w:r w:rsidR="003E160A">
        <w:t>June 2029</w:t>
      </w:r>
    </w:p>
    <w:sectPr w:rsidR="00E22141" w:rsidSect="001F2389">
      <w:foot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073" w:rsidRDefault="00045073" w:rsidP="004F61B1">
      <w:r>
        <w:separator/>
      </w:r>
    </w:p>
  </w:endnote>
  <w:endnote w:type="continuationSeparator" w:id="0">
    <w:p w:rsidR="00045073" w:rsidRDefault="00045073" w:rsidP="004F6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141" w:rsidRDefault="008456CB">
    <w:pPr>
      <w:pStyle w:val="Footer"/>
      <w:jc w:val="right"/>
    </w:pPr>
    <w:r>
      <w:rPr>
        <w:rFonts w:ascii="Arial" w:hAnsi="Arial" w:cs="Arial"/>
        <w:sz w:val="20"/>
        <w:szCs w:val="20"/>
      </w:rPr>
      <w:t>Low Molecular Weight Heparin</w:t>
    </w:r>
    <w:r w:rsidR="00AB6BC0" w:rsidRPr="00AB6BC0">
      <w:rPr>
        <w:rFonts w:ascii="Arial" w:hAnsi="Arial" w:cs="Arial"/>
        <w:sz w:val="20"/>
        <w:szCs w:val="20"/>
      </w:rPr>
      <w:t xml:space="preserve"> in </w:t>
    </w:r>
    <w:r w:rsidR="00A5287B">
      <w:rPr>
        <w:rFonts w:ascii="Arial" w:hAnsi="Arial" w:cs="Arial"/>
        <w:sz w:val="20"/>
        <w:szCs w:val="20"/>
      </w:rPr>
      <w:t>P</w:t>
    </w:r>
    <w:r w:rsidR="00AB6BC0" w:rsidRPr="00AB6BC0">
      <w:rPr>
        <w:rFonts w:ascii="Arial" w:hAnsi="Arial" w:cs="Arial"/>
        <w:sz w:val="20"/>
        <w:szCs w:val="20"/>
      </w:rPr>
      <w:t>regnancy</w:t>
    </w:r>
    <w:r w:rsidR="003E3EF5" w:rsidRPr="003C39AB">
      <w:rPr>
        <w:rFonts w:ascii="Arial" w:hAnsi="Arial" w:cs="Arial"/>
        <w:sz w:val="20"/>
        <w:szCs w:val="20"/>
      </w:rPr>
      <w:t xml:space="preserve"> - Page</w:t>
    </w:r>
    <w:r w:rsidR="003E3EF5" w:rsidRPr="00E5469B">
      <w:rPr>
        <w:rFonts w:ascii="Arial" w:hAnsi="Arial" w:cs="Arial"/>
        <w:sz w:val="20"/>
        <w:szCs w:val="20"/>
      </w:rPr>
      <w:t xml:space="preserve"> </w:t>
    </w:r>
    <w:r w:rsidR="003E3EF5" w:rsidRPr="00E5469B">
      <w:rPr>
        <w:rFonts w:ascii="Arial" w:hAnsi="Arial" w:cs="Arial"/>
        <w:bCs/>
        <w:sz w:val="20"/>
        <w:szCs w:val="20"/>
      </w:rPr>
      <w:fldChar w:fldCharType="begin"/>
    </w:r>
    <w:r w:rsidR="003E3EF5" w:rsidRPr="00E5469B">
      <w:rPr>
        <w:rFonts w:ascii="Arial" w:hAnsi="Arial" w:cs="Arial"/>
        <w:bCs/>
        <w:sz w:val="20"/>
        <w:szCs w:val="20"/>
      </w:rPr>
      <w:instrText xml:space="preserve"> PAGE </w:instrText>
    </w:r>
    <w:r w:rsidR="003E3EF5" w:rsidRPr="00E5469B">
      <w:rPr>
        <w:rFonts w:ascii="Arial" w:hAnsi="Arial" w:cs="Arial"/>
        <w:bCs/>
        <w:sz w:val="20"/>
        <w:szCs w:val="20"/>
      </w:rPr>
      <w:fldChar w:fldCharType="separate"/>
    </w:r>
    <w:r w:rsidR="000E2599">
      <w:rPr>
        <w:rFonts w:ascii="Arial" w:hAnsi="Arial" w:cs="Arial"/>
        <w:bCs/>
        <w:noProof/>
        <w:sz w:val="20"/>
        <w:szCs w:val="20"/>
      </w:rPr>
      <w:t>4</w:t>
    </w:r>
    <w:r w:rsidR="003E3EF5" w:rsidRPr="00E5469B">
      <w:rPr>
        <w:rFonts w:ascii="Arial" w:hAnsi="Arial" w:cs="Arial"/>
        <w:bCs/>
        <w:sz w:val="20"/>
        <w:szCs w:val="20"/>
      </w:rPr>
      <w:fldChar w:fldCharType="end"/>
    </w:r>
    <w:r w:rsidR="003E3EF5" w:rsidRPr="00E5469B">
      <w:rPr>
        <w:rFonts w:ascii="Arial" w:hAnsi="Arial" w:cs="Arial"/>
        <w:sz w:val="20"/>
        <w:szCs w:val="20"/>
      </w:rPr>
      <w:t xml:space="preserve"> of </w:t>
    </w:r>
    <w:r w:rsidR="003E3EF5" w:rsidRPr="00E5469B">
      <w:rPr>
        <w:rFonts w:ascii="Arial" w:hAnsi="Arial" w:cs="Arial"/>
        <w:bCs/>
        <w:sz w:val="20"/>
        <w:szCs w:val="20"/>
      </w:rPr>
      <w:fldChar w:fldCharType="begin"/>
    </w:r>
    <w:r w:rsidR="003E3EF5" w:rsidRPr="00E5469B">
      <w:rPr>
        <w:rFonts w:ascii="Arial" w:hAnsi="Arial" w:cs="Arial"/>
        <w:bCs/>
        <w:sz w:val="20"/>
        <w:szCs w:val="20"/>
      </w:rPr>
      <w:instrText xml:space="preserve"> NUMPAGES  </w:instrText>
    </w:r>
    <w:r w:rsidR="003E3EF5" w:rsidRPr="00E5469B">
      <w:rPr>
        <w:rFonts w:ascii="Arial" w:hAnsi="Arial" w:cs="Arial"/>
        <w:bCs/>
        <w:sz w:val="20"/>
        <w:szCs w:val="20"/>
      </w:rPr>
      <w:fldChar w:fldCharType="separate"/>
    </w:r>
    <w:r w:rsidR="000E2599">
      <w:rPr>
        <w:rFonts w:ascii="Arial" w:hAnsi="Arial" w:cs="Arial"/>
        <w:bCs/>
        <w:noProof/>
        <w:sz w:val="20"/>
        <w:szCs w:val="20"/>
      </w:rPr>
      <w:t>4</w:t>
    </w:r>
    <w:r w:rsidR="003E3EF5" w:rsidRPr="00E5469B">
      <w:rPr>
        <w:rFonts w:ascii="Arial" w:hAnsi="Arial" w:cs="Arial"/>
        <w:bCs/>
        <w:sz w:val="20"/>
        <w:szCs w:val="20"/>
      </w:rPr>
      <w:fldChar w:fldCharType="end"/>
    </w:r>
  </w:p>
  <w:p w:rsidR="00E24E10" w:rsidRPr="00E24E10" w:rsidRDefault="00E22141" w:rsidP="001F2389">
    <w:pPr>
      <w:rPr>
        <w:b/>
        <w:bCs/>
        <w:color w:val="005EB8"/>
        <w:sz w:val="4"/>
        <w:szCs w:val="4"/>
      </w:rPr>
    </w:pPr>
    <w:r>
      <w:rPr>
        <w:noProof/>
        <w:lang w:eastAsia="en-GB"/>
      </w:rPr>
      <mc:AlternateContent>
        <mc:Choice Requires="wpg">
          <w:drawing>
            <wp:anchor distT="0" distB="0" distL="114300" distR="114300" simplePos="0" relativeHeight="251673600" behindDoc="0" locked="0" layoutInCell="1" allowOverlap="1" wp14:anchorId="0DDEF89D" wp14:editId="7E24CAF2">
              <wp:simplePos x="0" y="0"/>
              <wp:positionH relativeFrom="column">
                <wp:posOffset>-457200</wp:posOffset>
              </wp:positionH>
              <wp:positionV relativeFrom="paragraph">
                <wp:posOffset>281940</wp:posOffset>
              </wp:positionV>
              <wp:extent cx="7557135" cy="179705"/>
              <wp:effectExtent l="0" t="0" r="0" b="0"/>
              <wp:wrapNone/>
              <wp:docPr id="15" name="Group 15"/>
              <wp:cNvGraphicFramePr/>
              <a:graphic xmlns:a="http://schemas.openxmlformats.org/drawingml/2006/main">
                <a:graphicData uri="http://schemas.microsoft.com/office/word/2010/wordprocessingGroup">
                  <wpg:wgp>
                    <wpg:cNvGrpSpPr/>
                    <wpg:grpSpPr>
                      <a:xfrm>
                        <a:off x="0" y="0"/>
                        <a:ext cx="7557135" cy="179705"/>
                        <a:chOff x="0" y="179705"/>
                        <a:chExt cx="7557135" cy="180000"/>
                      </a:xfrm>
                    </wpg:grpSpPr>
                    <wps:wsp>
                      <wps:cNvPr id="16" name="Rectangle 16"/>
                      <wps:cNvSpPr/>
                      <wps:spPr>
                        <a:xfrm>
                          <a:off x="0" y="179705"/>
                          <a:ext cx="1511935" cy="1800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511300" y="179705"/>
                          <a:ext cx="1511935" cy="180000"/>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3022600" y="179705"/>
                          <a:ext cx="1511935" cy="1800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4533900" y="179705"/>
                          <a:ext cx="1511935" cy="180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045200" y="179705"/>
                          <a:ext cx="1511935" cy="18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15" o:spid="_x0000_s1026" style="position:absolute;margin-left:-36pt;margin-top:22.2pt;width:595.05pt;height:14.15pt;z-index:251673600;mso-height-relative:margin" coordorigin=",1797" coordsize="7557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j+hfQMAANgWAAAOAAAAZHJzL2Uyb0RvYy54bWzsWFtP2zAUfp+0/2D5fSTplUakqIKBJqGB&#10;gIln4zhtJMf2bLdp9+t37FxaSjcEkzY0hQfjy/G5fD7+6pyT03XB0Yppk0uR4OgoxIgJKtNczBP8&#10;7f7i0zFGxhKREi4FS/CGGXw6/fjhpFQx68mF5CnTCJQIE5cqwQtrVRwEhi5YQcyRVEzAYiZ1QSwM&#10;9TxINSlBe8GDXhiOglLqVGlJmTEwe14t4qnXn2WM2ussM8winmDwzfpW+/bRtcH0hMRzTdQip7Ub&#10;5A1eFCQXYLRVdU4sQUudP1NV5FRLIzN7RGURyCzLKfMxQDRRuBfNpZZL5WOZx+VctTABtHs4vVkt&#10;/bq60ShP4eyGGAlSwBl5swjGAE6p5jHIXGp1p250PTGvRi7edaYL9x8iQWsP66aFla0tojA5Hg7H&#10;UR/UU1iLxpNx6FWTmC7gcLbbni59Prj7OIQ/51jQ2A6ci61HpYI8MluozJ9BdbcgivkTMA6GBqpR&#10;A9UtJBgRc85QNKrg8nItViY2ANsvgdqNuEErGkbRpEXrebwkVtrYSyYL5DoJ1uCDzz2yujK2gqYR&#10;cZaN5Hl6kXPuB+5isTOu0YrAlSCUMmG96wDoE0kunLyQbmel1M0A2k1Mvmc3nDk5Lm5ZBnkEx93z&#10;zvgbvG8oqpYWJGWV/eHOcbY7/OF6hU5zBvZb3bWCQ0FEdVbU8m4r8wTQbg5/51gVYrvDW5bCtpuL&#10;XEh9SAG3reVKvgGpgsah9CjTDaSOlhX9GEUvcji6K2LsDdHAN8BMwKH2GpqMyzLBsu5htJD6x6F5&#10;Jw+5DasYlcBfCTbfl0QzjPgXAVk/iQYDR3h+MBiOezDQuyuPuytiWZxJyIcI2FpR33XyljfdTMvi&#10;Aah25qzCEhEUbCeYWt0MzmzFq0DWlM1mXgxIThF7Je4Udcodqi4179cPRKs6fy1k/lfZ3DQS76Vx&#10;Jet2CjlbWpnlPse3uNZ4w613dPU3rv/4wPUfv+r6u0veByJDe4z4D0nAc3JHAoBARwIdCey8KRtm&#10;ctyy8waAh231XNp5Axy/igT6Ya83el8kMKh/RLuXQEcCHQm8TAKTAyQweRUJDIb9/uR9kUC/I4Ea&#10;gY4EOhJ4kQTcl9X+SwDm4IOyfjG8XA0YhYMhVLPe0+dAryOBjgT+i5qALxBC+dSXlepSr6vP7o59&#10;DWFbkJ7+BAAA//8DAFBLAwQUAAYACAAAACEAJ76TMOEAAAAKAQAADwAAAGRycy9kb3ducmV2Lnht&#10;bEyPQWvCQBSE74X+h+UJvelm07SRmBcRaXuSgloova3ZZxLM7obsmsR/3/XUHocZZr7J15Nu2UC9&#10;a6xBEIsIGJnSqsZUCF/H9/kSmPPSKNlaQwg3crAuHh9ymSk7mj0NB1+xUGJcJhFq77uMc1fWpKVb&#10;2I5M8M6219IH2Vdc9XIM5brlcRS9ci0bExZq2dG2pvJyuGqEj1GOm2fxNuwu5+3t5/jy+b0ThPg0&#10;mzYrYJ4m/xeGO35AhyIwnezVKMdahHkahy8eIUkSYPeAEEsB7ISQxinwIuf/LxS/AAAA//8DAFBL&#10;AQItABQABgAIAAAAIQC2gziS/gAAAOEBAAATAAAAAAAAAAAAAAAAAAAAAABbQ29udGVudF9UeXBl&#10;c10ueG1sUEsBAi0AFAAGAAgAAAAhADj9If/WAAAAlAEAAAsAAAAAAAAAAAAAAAAALwEAAF9yZWxz&#10;Ly5yZWxzUEsBAi0AFAAGAAgAAAAhACJ+P6F9AwAA2BYAAA4AAAAAAAAAAAAAAAAALgIAAGRycy9l&#10;Mm9Eb2MueG1sUEsBAi0AFAAGAAgAAAAhACe+kzDhAAAACgEAAA8AAAAAAAAAAAAAAAAA1wUAAGRy&#10;cy9kb3ducmV2LnhtbFBLBQYAAAAABAAEAPMAAADlBgAAAAA=&#10;">
              <v:rect id="Rectangle 16" o:spid="_x0000_s1027" style="position:absolute;top:1797;width:1511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NY8IA&#10;AADbAAAADwAAAGRycy9kb3ducmV2LnhtbESPQWsCMRCF7wX/Qxihl6LZepCyGkUEQbwstVWvYzJu&#10;FjeTZZO66b9vCoXeZnhv3vdmuU6uFQ/qQ+NZweu0AEGsvWm4VvD5sZu8gQgR2WDrmRR8U4D1avS0&#10;xNL4gd/pcYy1yCEcSlRgY+xKKYO25DBMfUectZvvHca89rU0PQ453LVyVhRz6bDhTLDY0daSvh+/&#10;XIbo83Cq6HK1CWl/qJJ+GSqt1PM4bRYgIqX4b/673ptcfw6/v+QB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A1jwgAAANsAAAAPAAAAAAAAAAAAAAAAAJgCAABkcnMvZG93&#10;bnJldi54bWxQSwUGAAAAAAQABAD1AAAAhwMAAAAA&#10;" fillcolor="#00a9ce [3209]" stroked="f" strokeweight="1pt"/>
              <v:rect id="Rectangle 17" o:spid="_x0000_s1028" style="position:absolute;left:15113;top:1797;width:1511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nEMEA&#10;AADbAAAADwAAAGRycy9kb3ducmV2LnhtbERP3WrCMBS+H/gO4QjezVRBZzujiDAtjCF2e4Cz5tgG&#10;m5PSZG339stgsLvz8f2e7X60jeip88axgsU8AUFcOm24UvDx/vK4AeEDssbGMSn4Jg/73eRhi5l2&#10;A1+pL0IlYgj7DBXUIbSZlL6syaKfu5Y4cjfXWQwRdpXUHQ4x3DZymSRradFwbKixpWNN5b34sgry&#10;T3MwZ0xPVd865y/LdL16fVNqNh0PzyACjeFf/OfOdZz/BL+/xAPk7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2mZxDBAAAA2wAAAA8AAAAAAAAAAAAAAAAAmAIAAGRycy9kb3du&#10;cmV2LnhtbFBLBQYAAAAABAAEAPUAAACGAwAAAAA=&#10;" fillcolor="#006747 [3208]" stroked="f" strokeweight="1pt"/>
              <v:rect id="Rectangle 18" o:spid="_x0000_s1029" style="position:absolute;left:30226;top:1797;width:1511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lVTccA&#10;AADbAAAADwAAAGRycy9kb3ducmV2LnhtbESPT2vCQBDF74LfYZmCF6kbtUhNXaUpFOqlrX+g9DZk&#10;xySYnQ3ZVeO3dw6Ctxnem/d+s1h1rlZnakPl2cB4lIAizr2tuDCw330+v4IKEdli7ZkMXCnAatnv&#10;LTC1/sIbOm9joSSEQ4oGyhibVOuQl+QwjHxDLNrBtw6jrG2hbYsXCXe1niTJTDusWBpKbOijpPy4&#10;PTkDp/X4enj5KabrXZb9Z/PfYRP/vo0ZPHXvb6AidfFhvl9/WcEXWPlFBt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pVU3HAAAA2wAAAA8AAAAAAAAAAAAAAAAAmAIAAGRy&#10;cy9kb3ducmV2LnhtbFBLBQYAAAAABAAEAPUAAACMAwAAAAA=&#10;" fillcolor="#330071 [3207]" stroked="f" strokeweight="1pt"/>
              <v:rect id="Rectangle 19" o:spid="_x0000_s1030" style="position:absolute;left:45339;top:1797;width:1511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lbQcEA&#10;AADbAAAADwAAAGRycy9kb3ducmV2LnhtbERPTWvCQBC9C/6HZYTedKNQaaOrtAVBq5fYeB+y4yY2&#10;Oxuzq6b/3hUK3ubxPme+7GwtrtT6yrGC8SgBQVw4XbFRkP+shm8gfEDWWDsmBX/kYbno9+aYanfj&#10;jK77YEQMYZ+igjKEJpXSFyVZ9CPXEEfu6FqLIcLWSN3iLYbbWk6SZCotVhwbSmzoq6Tid3+xCjZT&#10;k5307vK6zT/zTI/NmTaHb6VeBt3HDESgLjzF/+61jvPf4fFLPEA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W0HBAAAA2wAAAA8AAAAAAAAAAAAAAAAAmAIAAGRycy9kb3du&#10;cmV2LnhtbFBLBQYAAAAABAAEAPUAAACGAwAAAAA=&#10;" fillcolor="#ac2473 [3206]" stroked="f" strokeweight="1pt"/>
              <v:rect id="Rectangle 20" o:spid="_x0000_s1031" style="position:absolute;left:60452;top:1797;width:1511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jQK74A&#10;AADbAAAADwAAAGRycy9kb3ducmV2LnhtbERPzYrCMBC+L/gOYQRva2pBcatpUVGQxYuuDzA2Y1tt&#10;JqWJtb795iB4/Pj+l1lvatFR6yrLCibjCARxbnXFhYLz3+57DsJ5ZI21ZVLwIgdZOvhaYqLtk4/U&#10;nXwhQgi7BBWU3jeJlC4vyaAb24Y4cFfbGvQBtoXULT5DuKllHEUzabDi0FBiQ5uS8vvpYRRsjZ0e&#10;bj+d2cXVxcrZnP36l5UaDfvVAoSn3n/Eb/deK4jD+vAl/ACZ/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40Cu+AAAA2wAAAA8AAAAAAAAAAAAAAAAAmAIAAGRycy9kb3ducmV2&#10;LnhtbFBLBQYAAAAABAAEAPUAAACDAwAAAAA=&#10;" fillcolor="#ed8b00 [3205]" stroked="f" strokeweight="1pt"/>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073" w:rsidRDefault="00045073" w:rsidP="004F61B1">
      <w:r>
        <w:separator/>
      </w:r>
    </w:p>
  </w:footnote>
  <w:footnote w:type="continuationSeparator" w:id="0">
    <w:p w:rsidR="00045073" w:rsidRDefault="00045073" w:rsidP="004F61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42E03"/>
    <w:multiLevelType w:val="multilevel"/>
    <w:tmpl w:val="DEDE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9E36E6"/>
    <w:multiLevelType w:val="hybridMultilevel"/>
    <w:tmpl w:val="99E69E70"/>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2">
    <w:nsid w:val="211140D9"/>
    <w:multiLevelType w:val="multilevel"/>
    <w:tmpl w:val="F21A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241931"/>
    <w:multiLevelType w:val="hybridMultilevel"/>
    <w:tmpl w:val="4992D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1FC5704"/>
    <w:multiLevelType w:val="multilevel"/>
    <w:tmpl w:val="FD1C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DB1D40"/>
    <w:multiLevelType w:val="hybridMultilevel"/>
    <w:tmpl w:val="B67EA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9C87B66"/>
    <w:multiLevelType w:val="multilevel"/>
    <w:tmpl w:val="798A2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B3A24C2"/>
    <w:multiLevelType w:val="hybridMultilevel"/>
    <w:tmpl w:val="B9A6C27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8">
    <w:nsid w:val="50EC334A"/>
    <w:multiLevelType w:val="hybridMultilevel"/>
    <w:tmpl w:val="DA44F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FDB026F"/>
    <w:multiLevelType w:val="hybridMultilevel"/>
    <w:tmpl w:val="CD2E0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0815708"/>
    <w:multiLevelType w:val="hybridMultilevel"/>
    <w:tmpl w:val="2A8A6F2C"/>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11">
    <w:nsid w:val="70CA42FE"/>
    <w:multiLevelType w:val="hybridMultilevel"/>
    <w:tmpl w:val="B33A6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9"/>
  </w:num>
  <w:num w:numId="4">
    <w:abstractNumId w:val="11"/>
  </w:num>
  <w:num w:numId="5">
    <w:abstractNumId w:val="5"/>
  </w:num>
  <w:num w:numId="6">
    <w:abstractNumId w:val="1"/>
  </w:num>
  <w:num w:numId="7">
    <w:abstractNumId w:val="10"/>
  </w:num>
  <w:num w:numId="8">
    <w:abstractNumId w:val="8"/>
  </w:num>
  <w:num w:numId="9">
    <w:abstractNumId w:val="0"/>
  </w:num>
  <w:num w:numId="10">
    <w:abstractNumId w:val="4"/>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E92"/>
    <w:rsid w:val="000136B7"/>
    <w:rsid w:val="00045073"/>
    <w:rsid w:val="00062B58"/>
    <w:rsid w:val="000709E5"/>
    <w:rsid w:val="00076086"/>
    <w:rsid w:val="000E2599"/>
    <w:rsid w:val="00170D48"/>
    <w:rsid w:val="001972B1"/>
    <w:rsid w:val="001A18EE"/>
    <w:rsid w:val="001A38A3"/>
    <w:rsid w:val="001B012B"/>
    <w:rsid w:val="001F2389"/>
    <w:rsid w:val="00257810"/>
    <w:rsid w:val="002653EB"/>
    <w:rsid w:val="00270F4E"/>
    <w:rsid w:val="00295997"/>
    <w:rsid w:val="002A516C"/>
    <w:rsid w:val="002B3101"/>
    <w:rsid w:val="002B6A24"/>
    <w:rsid w:val="002C39CA"/>
    <w:rsid w:val="002E5437"/>
    <w:rsid w:val="003073EE"/>
    <w:rsid w:val="00332A05"/>
    <w:rsid w:val="003435A5"/>
    <w:rsid w:val="00353B9A"/>
    <w:rsid w:val="003544FA"/>
    <w:rsid w:val="00355F09"/>
    <w:rsid w:val="003869CE"/>
    <w:rsid w:val="0039748C"/>
    <w:rsid w:val="003C39AB"/>
    <w:rsid w:val="003D5F7A"/>
    <w:rsid w:val="003E0CEB"/>
    <w:rsid w:val="003E160A"/>
    <w:rsid w:val="003E3EF5"/>
    <w:rsid w:val="00421003"/>
    <w:rsid w:val="004715E2"/>
    <w:rsid w:val="0047716B"/>
    <w:rsid w:val="00495C5D"/>
    <w:rsid w:val="004A1141"/>
    <w:rsid w:val="004D7C2C"/>
    <w:rsid w:val="004F1ACA"/>
    <w:rsid w:val="004F61B1"/>
    <w:rsid w:val="0050184A"/>
    <w:rsid w:val="00543593"/>
    <w:rsid w:val="00551D95"/>
    <w:rsid w:val="00556B52"/>
    <w:rsid w:val="005F2E67"/>
    <w:rsid w:val="00641F2A"/>
    <w:rsid w:val="006960DD"/>
    <w:rsid w:val="006E05E0"/>
    <w:rsid w:val="006F4954"/>
    <w:rsid w:val="00746B2A"/>
    <w:rsid w:val="00753553"/>
    <w:rsid w:val="00765FBE"/>
    <w:rsid w:val="00766467"/>
    <w:rsid w:val="00771979"/>
    <w:rsid w:val="00771AE9"/>
    <w:rsid w:val="007A4838"/>
    <w:rsid w:val="007B61D0"/>
    <w:rsid w:val="00816982"/>
    <w:rsid w:val="00831AB2"/>
    <w:rsid w:val="008456CB"/>
    <w:rsid w:val="0085210D"/>
    <w:rsid w:val="008A0386"/>
    <w:rsid w:val="008B4252"/>
    <w:rsid w:val="008D69AF"/>
    <w:rsid w:val="009273D0"/>
    <w:rsid w:val="00971209"/>
    <w:rsid w:val="009910F3"/>
    <w:rsid w:val="009C4E62"/>
    <w:rsid w:val="00A06990"/>
    <w:rsid w:val="00A325C1"/>
    <w:rsid w:val="00A34BA5"/>
    <w:rsid w:val="00A5287B"/>
    <w:rsid w:val="00A655A7"/>
    <w:rsid w:val="00A849BA"/>
    <w:rsid w:val="00A93A11"/>
    <w:rsid w:val="00AB6BC0"/>
    <w:rsid w:val="00AE1141"/>
    <w:rsid w:val="00B15E37"/>
    <w:rsid w:val="00BB7938"/>
    <w:rsid w:val="00BE03A3"/>
    <w:rsid w:val="00BE3372"/>
    <w:rsid w:val="00C01BB4"/>
    <w:rsid w:val="00C11327"/>
    <w:rsid w:val="00C40D40"/>
    <w:rsid w:val="00C65CE1"/>
    <w:rsid w:val="00C66096"/>
    <w:rsid w:val="00CD7267"/>
    <w:rsid w:val="00CF270F"/>
    <w:rsid w:val="00D14D02"/>
    <w:rsid w:val="00D31450"/>
    <w:rsid w:val="00D55CEE"/>
    <w:rsid w:val="00D63BDE"/>
    <w:rsid w:val="00D716FB"/>
    <w:rsid w:val="00DA2312"/>
    <w:rsid w:val="00DD2E92"/>
    <w:rsid w:val="00DD69C8"/>
    <w:rsid w:val="00DE4271"/>
    <w:rsid w:val="00DE44A2"/>
    <w:rsid w:val="00DF0AA4"/>
    <w:rsid w:val="00E22141"/>
    <w:rsid w:val="00E2418C"/>
    <w:rsid w:val="00E24E10"/>
    <w:rsid w:val="00E639C4"/>
    <w:rsid w:val="00EA0106"/>
    <w:rsid w:val="00F10ED5"/>
    <w:rsid w:val="00F430DB"/>
    <w:rsid w:val="00FB490A"/>
    <w:rsid w:val="7801E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2">
    <w:name w:val="Unresolved Mention2"/>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3E160A"/>
    <w:rPr>
      <w:color w:val="005EB8"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2">
    <w:name w:val="Unresolved Mention2"/>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3E160A"/>
    <w:rPr>
      <w:color w:val="005EB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4065">
      <w:bodyDiv w:val="1"/>
      <w:marLeft w:val="0"/>
      <w:marRight w:val="0"/>
      <w:marTop w:val="0"/>
      <w:marBottom w:val="0"/>
      <w:divBdr>
        <w:top w:val="none" w:sz="0" w:space="0" w:color="auto"/>
        <w:left w:val="none" w:sz="0" w:space="0" w:color="auto"/>
        <w:bottom w:val="none" w:sz="0" w:space="0" w:color="auto"/>
        <w:right w:val="none" w:sz="0" w:space="0" w:color="auto"/>
      </w:divBdr>
    </w:div>
    <w:div w:id="218252939">
      <w:bodyDiv w:val="1"/>
      <w:marLeft w:val="0"/>
      <w:marRight w:val="0"/>
      <w:marTop w:val="0"/>
      <w:marBottom w:val="0"/>
      <w:divBdr>
        <w:top w:val="none" w:sz="0" w:space="0" w:color="auto"/>
        <w:left w:val="none" w:sz="0" w:space="0" w:color="auto"/>
        <w:bottom w:val="none" w:sz="0" w:space="0" w:color="auto"/>
        <w:right w:val="none" w:sz="0" w:space="0" w:color="auto"/>
      </w:divBdr>
    </w:div>
    <w:div w:id="400762477">
      <w:bodyDiv w:val="1"/>
      <w:marLeft w:val="0"/>
      <w:marRight w:val="0"/>
      <w:marTop w:val="0"/>
      <w:marBottom w:val="0"/>
      <w:divBdr>
        <w:top w:val="none" w:sz="0" w:space="0" w:color="auto"/>
        <w:left w:val="none" w:sz="0" w:space="0" w:color="auto"/>
        <w:bottom w:val="none" w:sz="0" w:space="0" w:color="auto"/>
        <w:right w:val="none" w:sz="0" w:space="0" w:color="auto"/>
      </w:divBdr>
    </w:div>
    <w:div w:id="429012298">
      <w:bodyDiv w:val="1"/>
      <w:marLeft w:val="0"/>
      <w:marRight w:val="0"/>
      <w:marTop w:val="0"/>
      <w:marBottom w:val="0"/>
      <w:divBdr>
        <w:top w:val="none" w:sz="0" w:space="0" w:color="auto"/>
        <w:left w:val="none" w:sz="0" w:space="0" w:color="auto"/>
        <w:bottom w:val="none" w:sz="0" w:space="0" w:color="auto"/>
        <w:right w:val="none" w:sz="0" w:space="0" w:color="auto"/>
      </w:divBdr>
    </w:div>
    <w:div w:id="493960724">
      <w:bodyDiv w:val="1"/>
      <w:marLeft w:val="0"/>
      <w:marRight w:val="0"/>
      <w:marTop w:val="0"/>
      <w:marBottom w:val="0"/>
      <w:divBdr>
        <w:top w:val="none" w:sz="0" w:space="0" w:color="auto"/>
        <w:left w:val="none" w:sz="0" w:space="0" w:color="auto"/>
        <w:bottom w:val="none" w:sz="0" w:space="0" w:color="auto"/>
        <w:right w:val="none" w:sz="0" w:space="0" w:color="auto"/>
      </w:divBdr>
    </w:div>
    <w:div w:id="775759922">
      <w:bodyDiv w:val="1"/>
      <w:marLeft w:val="0"/>
      <w:marRight w:val="0"/>
      <w:marTop w:val="0"/>
      <w:marBottom w:val="0"/>
      <w:divBdr>
        <w:top w:val="none" w:sz="0" w:space="0" w:color="auto"/>
        <w:left w:val="none" w:sz="0" w:space="0" w:color="auto"/>
        <w:bottom w:val="none" w:sz="0" w:space="0" w:color="auto"/>
        <w:right w:val="none" w:sz="0" w:space="0" w:color="auto"/>
      </w:divBdr>
    </w:div>
    <w:div w:id="1054894986">
      <w:bodyDiv w:val="1"/>
      <w:marLeft w:val="0"/>
      <w:marRight w:val="0"/>
      <w:marTop w:val="0"/>
      <w:marBottom w:val="0"/>
      <w:divBdr>
        <w:top w:val="none" w:sz="0" w:space="0" w:color="auto"/>
        <w:left w:val="none" w:sz="0" w:space="0" w:color="auto"/>
        <w:bottom w:val="none" w:sz="0" w:space="0" w:color="auto"/>
        <w:right w:val="none" w:sz="0" w:space="0" w:color="auto"/>
      </w:divBdr>
    </w:div>
    <w:div w:id="1283028746">
      <w:bodyDiv w:val="1"/>
      <w:marLeft w:val="0"/>
      <w:marRight w:val="0"/>
      <w:marTop w:val="0"/>
      <w:marBottom w:val="0"/>
      <w:divBdr>
        <w:top w:val="none" w:sz="0" w:space="0" w:color="auto"/>
        <w:left w:val="none" w:sz="0" w:space="0" w:color="auto"/>
        <w:bottom w:val="none" w:sz="0" w:space="0" w:color="auto"/>
        <w:right w:val="none" w:sz="0" w:space="0" w:color="auto"/>
      </w:divBdr>
    </w:div>
    <w:div w:id="1318994267">
      <w:bodyDiv w:val="1"/>
      <w:marLeft w:val="0"/>
      <w:marRight w:val="0"/>
      <w:marTop w:val="0"/>
      <w:marBottom w:val="0"/>
      <w:divBdr>
        <w:top w:val="none" w:sz="0" w:space="0" w:color="auto"/>
        <w:left w:val="none" w:sz="0" w:space="0" w:color="auto"/>
        <w:bottom w:val="none" w:sz="0" w:space="0" w:color="auto"/>
        <w:right w:val="none" w:sz="0" w:space="0" w:color="auto"/>
      </w:divBdr>
    </w:div>
    <w:div w:id="1541825403">
      <w:bodyDiv w:val="1"/>
      <w:marLeft w:val="0"/>
      <w:marRight w:val="0"/>
      <w:marTop w:val="0"/>
      <w:marBottom w:val="0"/>
      <w:divBdr>
        <w:top w:val="none" w:sz="0" w:space="0" w:color="auto"/>
        <w:left w:val="none" w:sz="0" w:space="0" w:color="auto"/>
        <w:bottom w:val="none" w:sz="0" w:space="0" w:color="auto"/>
        <w:right w:val="none" w:sz="0" w:space="0" w:color="auto"/>
      </w:divBdr>
    </w:div>
    <w:div w:id="1624533174">
      <w:bodyDiv w:val="1"/>
      <w:marLeft w:val="0"/>
      <w:marRight w:val="0"/>
      <w:marTop w:val="0"/>
      <w:marBottom w:val="0"/>
      <w:divBdr>
        <w:top w:val="none" w:sz="0" w:space="0" w:color="auto"/>
        <w:left w:val="none" w:sz="0" w:space="0" w:color="auto"/>
        <w:bottom w:val="none" w:sz="0" w:space="0" w:color="auto"/>
        <w:right w:val="none" w:sz="0" w:space="0" w:color="auto"/>
      </w:divBdr>
    </w:div>
    <w:div w:id="1711371863">
      <w:bodyDiv w:val="1"/>
      <w:marLeft w:val="0"/>
      <w:marRight w:val="0"/>
      <w:marTop w:val="0"/>
      <w:marBottom w:val="0"/>
      <w:divBdr>
        <w:top w:val="none" w:sz="0" w:space="0" w:color="auto"/>
        <w:left w:val="none" w:sz="0" w:space="0" w:color="auto"/>
        <w:bottom w:val="none" w:sz="0" w:space="0" w:color="auto"/>
        <w:right w:val="none" w:sz="0" w:space="0" w:color="auto"/>
      </w:divBdr>
    </w:div>
    <w:div w:id="1951009226">
      <w:bodyDiv w:val="1"/>
      <w:marLeft w:val="0"/>
      <w:marRight w:val="0"/>
      <w:marTop w:val="0"/>
      <w:marBottom w:val="0"/>
      <w:divBdr>
        <w:top w:val="none" w:sz="0" w:space="0" w:color="auto"/>
        <w:left w:val="none" w:sz="0" w:space="0" w:color="auto"/>
        <w:bottom w:val="none" w:sz="0" w:space="0" w:color="auto"/>
        <w:right w:val="none" w:sz="0" w:space="0" w:color="auto"/>
      </w:divBdr>
    </w:div>
    <w:div w:id="197270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enherts-tr.nhs.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s://www.youtube.com/watch?v=39sLVvZHE14"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NHS ENHT Colours">
      <a:dk1>
        <a:srgbClr val="000000"/>
      </a:dk1>
      <a:lt1>
        <a:srgbClr val="FFFFFF"/>
      </a:lt1>
      <a:dk2>
        <a:srgbClr val="415462"/>
      </a:dk2>
      <a:lt2>
        <a:srgbClr val="E8EDEE"/>
      </a:lt2>
      <a:accent1>
        <a:srgbClr val="005EB8"/>
      </a:accent1>
      <a:accent2>
        <a:srgbClr val="ED8B00"/>
      </a:accent2>
      <a:accent3>
        <a:srgbClr val="AC2473"/>
      </a:accent3>
      <a:accent4>
        <a:srgbClr val="330071"/>
      </a:accent4>
      <a:accent5>
        <a:srgbClr val="006747"/>
      </a:accent5>
      <a:accent6>
        <a:srgbClr val="00A9CE"/>
      </a:accent6>
      <a:hlink>
        <a:srgbClr val="005EB8"/>
      </a:hlink>
      <a:folHlink>
        <a:srgbClr val="005E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0188E3D2950741B1B6FE5763BE6415" ma:contentTypeVersion="19" ma:contentTypeDescription="Create a new document." ma:contentTypeScope="" ma:versionID="d72e85aa5ca08518bca0d09564f5aded">
  <xsd:schema xmlns:xsd="http://www.w3.org/2001/XMLSchema" xmlns:xs="http://www.w3.org/2001/XMLSchema" xmlns:p="http://schemas.microsoft.com/office/2006/metadata/properties" xmlns:ns1="http://schemas.microsoft.com/sharepoint/v3" xmlns:ns2="e5ad92ea-670a-4342-a0bc-5f9f50d0e0f5" xmlns:ns3="e42e649b-e16a-40fd-afca-fa2f9886088a" targetNamespace="http://schemas.microsoft.com/office/2006/metadata/properties" ma:root="true" ma:fieldsID="276d2655e908a5bf857a568d619d8f01" ns1:_="" ns2:_="" ns3:_="">
    <xsd:import namespace="http://schemas.microsoft.com/sharepoint/v3"/>
    <xsd:import namespace="e5ad92ea-670a-4342-a0bc-5f9f50d0e0f5"/>
    <xsd:import namespace="e42e649b-e16a-40fd-afca-fa2f988608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ad92ea-670a-4342-a0bc-5f9f50d0e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2e649b-e16a-40fd-afca-fa2f988608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1af9c37-9f8e-4e6c-9992-9f38524bc87e}" ma:internalName="TaxCatchAll" ma:showField="CatchAllData" ma:web="e42e649b-e16a-40fd-afca-fa2f9886088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5ad92ea-670a-4342-a0bc-5f9f50d0e0f5">
      <Terms xmlns="http://schemas.microsoft.com/office/infopath/2007/PartnerControls"/>
    </lcf76f155ced4ddcb4097134ff3c332f>
    <TaxCatchAll xmlns="e42e649b-e16a-40fd-afca-fa2f9886088a" xsi:nil="true"/>
    <_ip_UnifiedCompliancePolicyProperties xmlns="http://schemas.microsoft.com/sharepoint/v3" xsi:nil="true"/>
    <Image xmlns="e5ad92ea-670a-4342-a0bc-5f9f50d0e0f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2F90D-E6AE-4F8B-834E-001B11BC05F7}"/>
</file>

<file path=customXml/itemProps2.xml><?xml version="1.0" encoding="utf-8"?>
<ds:datastoreItem xmlns:ds="http://schemas.openxmlformats.org/officeDocument/2006/customXml" ds:itemID="{EA81872E-9B68-4E64-940A-B2E8B87D7B8C}">
  <ds:schemaRefs>
    <ds:schemaRef ds:uri="http://schemas.openxmlformats.org/package/2006/metadata/core-properties"/>
    <ds:schemaRef ds:uri="http://purl.org/dc/elements/1.1/"/>
    <ds:schemaRef ds:uri="http://purl.org/dc/dcmitype/"/>
    <ds:schemaRef ds:uri="http://purl.org/dc/term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f8d69098-3d0a-449c-867a-4d8da7cd5472"/>
    <ds:schemaRef ds:uri="f929acb9-caf9-4e8a-aabe-36ffdd3c1c42"/>
  </ds:schemaRefs>
</ds:datastoreItem>
</file>

<file path=customXml/itemProps3.xml><?xml version="1.0" encoding="utf-8"?>
<ds:datastoreItem xmlns:ds="http://schemas.openxmlformats.org/officeDocument/2006/customXml" ds:itemID="{67355C53-13C3-4A33-8F40-6BC7C36CE90B}">
  <ds:schemaRefs>
    <ds:schemaRef ds:uri="http://schemas.microsoft.com/sharepoint/v3/contenttype/forms"/>
  </ds:schemaRefs>
</ds:datastoreItem>
</file>

<file path=customXml/itemProps4.xml><?xml version="1.0" encoding="utf-8"?>
<ds:datastoreItem xmlns:ds="http://schemas.openxmlformats.org/officeDocument/2006/customXml" ds:itemID="{7FA7D8D6-7798-41CE-9114-6D0F86802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East &amp; North Hertfordshire NHS Trust</Company>
  <LinksUpToDate>false</LinksUpToDate>
  <CharactersWithSpaces>4765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Wisdom</dc:creator>
  <cp:lastModifiedBy>Maria Williams</cp:lastModifiedBy>
  <cp:revision>4</cp:revision>
  <dcterms:created xsi:type="dcterms:W3CDTF">2026-06-17T06:09:00Z</dcterms:created>
  <dcterms:modified xsi:type="dcterms:W3CDTF">2026-07-02T13:53:00Z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0x010100D30188E3D2950741B1B6FE5763BE6415</vt:lpwstr>
  </property>
  <property fmtid="{D5CDD505-2E9C-101B-9397-08002B2CF9AE}" pid="3" name="Order">
    <vt:r8>138000</vt:r8>
  </property>
  <property fmtid="{D5CDD505-2E9C-101B-9397-08002B2CF9AE}" pid="4" name="MediaServiceImageTags">
    <vt:lpwstr/>
  </property>
</Properties>
</file>